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5000" w:rsidRDefault="0003389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İlçesi</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:ALTIEYLÜL</w:t>
      </w:r>
      <w:r>
        <w:rPr>
          <w:rFonts w:ascii="Times New Roman" w:eastAsia="Times New Roman" w:hAnsi="Times New Roman" w:cs="Times New Roman"/>
          <w:b/>
          <w:noProof/>
        </w:rPr>
        <w:drawing>
          <wp:anchor distT="0" distB="0" distL="114300" distR="114300" simplePos="0" relativeHeight="251658240" behindDoc="0" locked="0" layoutInCell="1" hidden="0" allowOverlap="1">
            <wp:simplePos x="0" y="0"/>
            <wp:positionH relativeFrom="margin">
              <wp:align>right</wp:align>
            </wp:positionH>
            <wp:positionV relativeFrom="margin">
              <wp:align>top</wp:align>
            </wp:positionV>
            <wp:extent cx="1268095" cy="622300"/>
            <wp:effectExtent l="0" t="0" r="0" b="0"/>
            <wp:wrapSquare wrapText="bothSides" distT="0" distB="0" distL="114300" distR="11430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268095" cy="622300"/>
                    </a:xfrm>
                    <a:prstGeom prst="rect">
                      <a:avLst/>
                    </a:prstGeom>
                    <a:ln/>
                  </pic:spPr>
                </pic:pic>
              </a:graphicData>
            </a:graphic>
          </wp:anchor>
        </w:drawing>
      </w:r>
    </w:p>
    <w:p w:rsidR="00015000" w:rsidRDefault="0003389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Okul Adı</w:t>
      </w:r>
      <w:r>
        <w:rPr>
          <w:rFonts w:ascii="Times New Roman" w:eastAsia="Times New Roman" w:hAnsi="Times New Roman" w:cs="Times New Roman"/>
          <w:b/>
          <w:sz w:val="24"/>
          <w:szCs w:val="24"/>
        </w:rPr>
        <w:tab/>
        <w:t>:MEHMET VEHBİ BOLAK MESLEKİ VE TEKNİK ANADOLU LİSESİ</w:t>
      </w:r>
    </w:p>
    <w:p w:rsidR="00015000" w:rsidRDefault="00015000">
      <w:pPr>
        <w:jc w:val="center"/>
        <w:rPr>
          <w:rFonts w:ascii="Times New Roman" w:eastAsia="Times New Roman" w:hAnsi="Times New Roman" w:cs="Times New Roman"/>
          <w:b/>
          <w:sz w:val="24"/>
          <w:szCs w:val="24"/>
        </w:rPr>
      </w:pPr>
    </w:p>
    <w:p w:rsidR="00015000" w:rsidRDefault="0003389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OKUL ÇALIŞMA PLANI</w:t>
      </w:r>
    </w:p>
    <w:p w:rsidR="00015000" w:rsidRDefault="00033896">
      <w:pPr>
        <w:numPr>
          <w:ilvl w:val="0"/>
          <w:numId w:val="4"/>
        </w:numPr>
        <w:pBdr>
          <w:top w:val="nil"/>
          <w:left w:val="nil"/>
          <w:bottom w:val="nil"/>
          <w:right w:val="nil"/>
          <w:between w:val="nil"/>
        </w:pBdr>
        <w:spacing w:line="36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AKADEMİK ALANDA UYGULANACAK OLAN ÇALIŞMALAR</w:t>
      </w:r>
    </w:p>
    <w:tbl>
      <w:tblPr>
        <w:tblStyle w:val="a3"/>
        <w:tblW w:w="1447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71"/>
        <w:gridCol w:w="4678"/>
        <w:gridCol w:w="2551"/>
        <w:gridCol w:w="1574"/>
      </w:tblGrid>
      <w:tr w:rsidR="00015000">
        <w:trPr>
          <w:jc w:val="center"/>
        </w:trPr>
        <w:tc>
          <w:tcPr>
            <w:tcW w:w="5671" w:type="dxa"/>
            <w:vAlign w:val="center"/>
          </w:tcPr>
          <w:p w:rsidR="00015000" w:rsidRDefault="00033896">
            <w:pPr>
              <w:spacing w:before="240" w:line="360" w:lineRule="auto"/>
              <w:jc w:val="center"/>
              <w:rPr>
                <w:b/>
                <w:sz w:val="22"/>
                <w:szCs w:val="22"/>
              </w:rPr>
            </w:pPr>
            <w:r>
              <w:rPr>
                <w:b/>
                <w:sz w:val="22"/>
                <w:szCs w:val="22"/>
              </w:rPr>
              <w:t xml:space="preserve">Projenin </w:t>
            </w:r>
            <w:proofErr w:type="gramStart"/>
            <w:r>
              <w:rPr>
                <w:b/>
                <w:sz w:val="22"/>
                <w:szCs w:val="22"/>
              </w:rPr>
              <w:t>İlgili  Maddesi</w:t>
            </w:r>
            <w:proofErr w:type="gramEnd"/>
          </w:p>
        </w:tc>
        <w:tc>
          <w:tcPr>
            <w:tcW w:w="4678" w:type="dxa"/>
            <w:vAlign w:val="center"/>
          </w:tcPr>
          <w:p w:rsidR="00015000" w:rsidRDefault="00033896">
            <w:pPr>
              <w:spacing w:before="240" w:line="360" w:lineRule="auto"/>
              <w:jc w:val="center"/>
              <w:rPr>
                <w:b/>
                <w:sz w:val="22"/>
                <w:szCs w:val="22"/>
              </w:rPr>
            </w:pPr>
            <w:r>
              <w:rPr>
                <w:b/>
                <w:sz w:val="22"/>
                <w:szCs w:val="22"/>
              </w:rPr>
              <w:t>Yapılacak Olan Çalışmalar</w:t>
            </w:r>
          </w:p>
        </w:tc>
        <w:tc>
          <w:tcPr>
            <w:tcW w:w="2551" w:type="dxa"/>
            <w:vAlign w:val="center"/>
          </w:tcPr>
          <w:p w:rsidR="00015000" w:rsidRDefault="00033896">
            <w:pPr>
              <w:spacing w:before="240" w:line="360" w:lineRule="auto"/>
              <w:jc w:val="center"/>
              <w:rPr>
                <w:b/>
                <w:sz w:val="22"/>
                <w:szCs w:val="22"/>
              </w:rPr>
            </w:pPr>
            <w:r>
              <w:rPr>
                <w:b/>
                <w:sz w:val="22"/>
                <w:szCs w:val="22"/>
              </w:rPr>
              <w:t xml:space="preserve">Sorumlu </w:t>
            </w:r>
          </w:p>
          <w:p w:rsidR="00015000" w:rsidRDefault="00033896">
            <w:pPr>
              <w:spacing w:before="240" w:line="360" w:lineRule="auto"/>
              <w:jc w:val="center"/>
              <w:rPr>
                <w:b/>
                <w:sz w:val="22"/>
                <w:szCs w:val="22"/>
              </w:rPr>
            </w:pPr>
            <w:r>
              <w:rPr>
                <w:b/>
                <w:sz w:val="22"/>
                <w:szCs w:val="22"/>
              </w:rPr>
              <w:t>Yönetici/Öğretmen</w:t>
            </w:r>
          </w:p>
        </w:tc>
        <w:tc>
          <w:tcPr>
            <w:tcW w:w="1574" w:type="dxa"/>
            <w:vAlign w:val="center"/>
          </w:tcPr>
          <w:p w:rsidR="00015000" w:rsidRDefault="00033896">
            <w:pPr>
              <w:spacing w:before="240" w:line="360" w:lineRule="auto"/>
              <w:jc w:val="center"/>
              <w:rPr>
                <w:b/>
                <w:sz w:val="22"/>
                <w:szCs w:val="22"/>
              </w:rPr>
            </w:pPr>
            <w:r>
              <w:rPr>
                <w:b/>
                <w:sz w:val="22"/>
                <w:szCs w:val="22"/>
              </w:rPr>
              <w:t>Yapılacak Olan Çalışmanın Süresi Tarihi</w:t>
            </w:r>
          </w:p>
        </w:tc>
      </w:tr>
      <w:tr w:rsidR="00015000">
        <w:trPr>
          <w:jc w:val="center"/>
        </w:trPr>
        <w:tc>
          <w:tcPr>
            <w:tcW w:w="5671" w:type="dxa"/>
          </w:tcPr>
          <w:p w:rsidR="00015000" w:rsidRDefault="00033896" w:rsidP="00260128">
            <w:pPr>
              <w:pBdr>
                <w:top w:val="nil"/>
                <w:left w:val="nil"/>
                <w:bottom w:val="nil"/>
                <w:right w:val="nil"/>
                <w:between w:val="nil"/>
              </w:pBdr>
              <w:rPr>
                <w:sz w:val="22"/>
                <w:szCs w:val="22"/>
              </w:rPr>
            </w:pPr>
            <w:r>
              <w:rPr>
                <w:b/>
                <w:color w:val="000000"/>
                <w:sz w:val="22"/>
                <w:szCs w:val="22"/>
              </w:rPr>
              <w:t xml:space="preserve">1.3 </w:t>
            </w:r>
            <w:r>
              <w:rPr>
                <w:color w:val="000000"/>
                <w:sz w:val="22"/>
                <w:szCs w:val="22"/>
              </w:rPr>
              <w:t xml:space="preserve">Eğitim-Öğretim döneminin başlaması ile birlikte tüm kademelerdeki Öğretmenlere MEB ve UNICEF tarafından hazırlanmış olan </w:t>
            </w:r>
            <w:proofErr w:type="spellStart"/>
            <w:r>
              <w:rPr>
                <w:color w:val="000000"/>
                <w:sz w:val="22"/>
                <w:szCs w:val="22"/>
              </w:rPr>
              <w:t>Psiko</w:t>
            </w:r>
            <w:proofErr w:type="spellEnd"/>
            <w:r>
              <w:rPr>
                <w:color w:val="000000"/>
                <w:sz w:val="22"/>
                <w:szCs w:val="22"/>
              </w:rPr>
              <w:t xml:space="preserve">-Sosyal Destek Eğitim programları çerçevesinde Rehberlik Öğretmeni olan okullarda Okul Psikolojik Danışmanlık ve Rehberlik Servisi tarafından, Rehberlik Öğretmeni olmayan okullarda Rehberlik Araştırma Merkezleri tarafından eğitimler verilir. Tüm kademelerdeki öğrenciler için </w:t>
            </w:r>
            <w:proofErr w:type="spellStart"/>
            <w:r>
              <w:rPr>
                <w:color w:val="000000"/>
                <w:sz w:val="22"/>
                <w:szCs w:val="22"/>
              </w:rPr>
              <w:t>Psiko</w:t>
            </w:r>
            <w:proofErr w:type="spellEnd"/>
            <w:r>
              <w:rPr>
                <w:color w:val="000000"/>
                <w:sz w:val="22"/>
                <w:szCs w:val="22"/>
              </w:rPr>
              <w:t xml:space="preserve">-Sosyal Destek çalışmaları yapılır. </w:t>
            </w:r>
          </w:p>
        </w:tc>
        <w:tc>
          <w:tcPr>
            <w:tcW w:w="4678" w:type="dxa"/>
            <w:vAlign w:val="center"/>
          </w:tcPr>
          <w:p w:rsidR="00015000" w:rsidRDefault="00033896" w:rsidP="00260128">
            <w:pPr>
              <w:rPr>
                <w:sz w:val="22"/>
                <w:szCs w:val="22"/>
              </w:rPr>
            </w:pPr>
            <w:r>
              <w:rPr>
                <w:sz w:val="22"/>
                <w:szCs w:val="22"/>
              </w:rPr>
              <w:t>PSD Programı (Güçlendirici Önleyici-SALGIN HASTALIK) Veliye Yönelik Seminer</w:t>
            </w:r>
          </w:p>
          <w:p w:rsidR="00015000" w:rsidRDefault="00033896" w:rsidP="00260128">
            <w:pPr>
              <w:rPr>
                <w:sz w:val="22"/>
                <w:szCs w:val="22"/>
              </w:rPr>
            </w:pPr>
            <w:r>
              <w:rPr>
                <w:sz w:val="22"/>
                <w:szCs w:val="22"/>
              </w:rPr>
              <w:t>PSD Programı (Güçlendirici Önleyici-SALGIN HASTALIK) Öğretmene Yönelik Seminer</w:t>
            </w:r>
          </w:p>
          <w:p w:rsidR="00015000" w:rsidRDefault="00015000" w:rsidP="00260128">
            <w:pPr>
              <w:rPr>
                <w:sz w:val="22"/>
                <w:szCs w:val="22"/>
              </w:rPr>
            </w:pPr>
          </w:p>
        </w:tc>
        <w:tc>
          <w:tcPr>
            <w:tcW w:w="2551" w:type="dxa"/>
            <w:vAlign w:val="center"/>
          </w:tcPr>
          <w:p w:rsidR="00015000" w:rsidRDefault="00033896" w:rsidP="00260128">
            <w:pPr>
              <w:spacing w:line="360" w:lineRule="auto"/>
              <w:jc w:val="center"/>
              <w:rPr>
                <w:sz w:val="22"/>
                <w:szCs w:val="22"/>
              </w:rPr>
            </w:pPr>
            <w:r>
              <w:rPr>
                <w:sz w:val="22"/>
                <w:szCs w:val="22"/>
              </w:rPr>
              <w:t>Rehberlik Servisi</w:t>
            </w:r>
          </w:p>
        </w:tc>
        <w:tc>
          <w:tcPr>
            <w:tcW w:w="1574" w:type="dxa"/>
            <w:vAlign w:val="center"/>
          </w:tcPr>
          <w:p w:rsidR="00015000" w:rsidRDefault="00033896" w:rsidP="00260128">
            <w:pPr>
              <w:spacing w:line="360" w:lineRule="auto"/>
              <w:jc w:val="center"/>
              <w:rPr>
                <w:sz w:val="22"/>
                <w:szCs w:val="22"/>
              </w:rPr>
            </w:pPr>
            <w:r>
              <w:rPr>
                <w:sz w:val="22"/>
                <w:szCs w:val="22"/>
              </w:rPr>
              <w:t>Eylül 2021</w:t>
            </w:r>
          </w:p>
        </w:tc>
      </w:tr>
      <w:tr w:rsidR="00015000" w:rsidTr="00455DC6">
        <w:trPr>
          <w:trHeight w:val="1297"/>
          <w:jc w:val="center"/>
        </w:trPr>
        <w:tc>
          <w:tcPr>
            <w:tcW w:w="5671" w:type="dxa"/>
            <w:vAlign w:val="center"/>
          </w:tcPr>
          <w:p w:rsidR="00015000" w:rsidRDefault="00033896" w:rsidP="00455DC6">
            <w:pPr>
              <w:rPr>
                <w:sz w:val="22"/>
                <w:szCs w:val="22"/>
              </w:rPr>
            </w:pPr>
            <w:r>
              <w:rPr>
                <w:sz w:val="22"/>
                <w:szCs w:val="22"/>
              </w:rPr>
              <w:t xml:space="preserve">1-9- Okul Müdürlüğü tarafından 12. sınıflar için Destekleme ve Yetiştirme Kursları, </w:t>
            </w:r>
            <w:proofErr w:type="gramStart"/>
            <w:r>
              <w:rPr>
                <w:sz w:val="22"/>
                <w:szCs w:val="22"/>
              </w:rPr>
              <w:t>branşlar</w:t>
            </w:r>
            <w:proofErr w:type="gramEnd"/>
            <w:r>
              <w:rPr>
                <w:sz w:val="22"/>
                <w:szCs w:val="22"/>
              </w:rPr>
              <w:t xml:space="preserve"> bazında öğrenciye verimli olacak biçimde akademik başarıyı artırma odaklı düzenlenir.</w:t>
            </w:r>
          </w:p>
        </w:tc>
        <w:tc>
          <w:tcPr>
            <w:tcW w:w="4678" w:type="dxa"/>
            <w:vAlign w:val="center"/>
          </w:tcPr>
          <w:p w:rsidR="00015000" w:rsidRDefault="00033896" w:rsidP="00260128">
            <w:pPr>
              <w:rPr>
                <w:sz w:val="22"/>
                <w:szCs w:val="22"/>
              </w:rPr>
            </w:pPr>
            <w:r>
              <w:rPr>
                <w:sz w:val="22"/>
                <w:szCs w:val="22"/>
              </w:rPr>
              <w:t xml:space="preserve">Destekleme ve Yetiştirme Kurslarını, akademik başarıyı arttırma odaklı düzenleyerek tüm </w:t>
            </w:r>
            <w:proofErr w:type="gramStart"/>
            <w:r>
              <w:rPr>
                <w:sz w:val="22"/>
                <w:szCs w:val="22"/>
              </w:rPr>
              <w:t>branşlar</w:t>
            </w:r>
            <w:proofErr w:type="gramEnd"/>
            <w:r>
              <w:rPr>
                <w:sz w:val="22"/>
                <w:szCs w:val="22"/>
              </w:rPr>
              <w:t xml:space="preserve"> bazında öğrenciye verimli olacak gün ve saatlere uygun bir şekilde planlar.</w:t>
            </w:r>
          </w:p>
        </w:tc>
        <w:tc>
          <w:tcPr>
            <w:tcW w:w="2551" w:type="dxa"/>
            <w:vAlign w:val="center"/>
          </w:tcPr>
          <w:p w:rsidR="00015000" w:rsidRDefault="00033896" w:rsidP="00260128">
            <w:pPr>
              <w:spacing w:line="360" w:lineRule="auto"/>
              <w:jc w:val="center"/>
              <w:rPr>
                <w:sz w:val="22"/>
                <w:szCs w:val="22"/>
              </w:rPr>
            </w:pPr>
            <w:r>
              <w:rPr>
                <w:sz w:val="22"/>
                <w:szCs w:val="22"/>
              </w:rPr>
              <w:t>Okul Müdürlüğü</w:t>
            </w:r>
          </w:p>
        </w:tc>
        <w:tc>
          <w:tcPr>
            <w:tcW w:w="1574" w:type="dxa"/>
            <w:vAlign w:val="center"/>
          </w:tcPr>
          <w:p w:rsidR="00015000" w:rsidRDefault="00033896" w:rsidP="00260128">
            <w:pPr>
              <w:spacing w:line="360" w:lineRule="auto"/>
              <w:jc w:val="center"/>
              <w:rPr>
                <w:sz w:val="22"/>
                <w:szCs w:val="22"/>
              </w:rPr>
            </w:pPr>
            <w:r>
              <w:rPr>
                <w:sz w:val="22"/>
                <w:szCs w:val="22"/>
              </w:rPr>
              <w:t>Eylül 2021- Ekim 2021</w:t>
            </w:r>
          </w:p>
        </w:tc>
      </w:tr>
      <w:tr w:rsidR="00015000">
        <w:trPr>
          <w:trHeight w:val="2095"/>
          <w:jc w:val="center"/>
        </w:trPr>
        <w:tc>
          <w:tcPr>
            <w:tcW w:w="5671" w:type="dxa"/>
          </w:tcPr>
          <w:p w:rsidR="00015000" w:rsidRDefault="00033896" w:rsidP="00260128">
            <w:pPr>
              <w:pBdr>
                <w:top w:val="nil"/>
                <w:left w:val="nil"/>
                <w:bottom w:val="nil"/>
                <w:right w:val="nil"/>
                <w:between w:val="nil"/>
              </w:pBdr>
              <w:rPr>
                <w:sz w:val="22"/>
                <w:szCs w:val="22"/>
              </w:rPr>
            </w:pPr>
            <w:r>
              <w:rPr>
                <w:b/>
                <w:color w:val="000000"/>
                <w:sz w:val="22"/>
                <w:szCs w:val="22"/>
              </w:rPr>
              <w:t xml:space="preserve">1.4 </w:t>
            </w:r>
            <w:r>
              <w:rPr>
                <w:color w:val="000000"/>
                <w:sz w:val="22"/>
                <w:szCs w:val="22"/>
              </w:rPr>
              <w:t xml:space="preserve">Yüz yüze/uzaktan eğitim-öğretim faaliyetleri kapsamında yapılacak olan akademik başarıyı artırmaya yönelik çalışmalar okul yönetiminin koordinasyonunda Rehberlik Hizmetleri Yürütme Komisyonu, Sınıf-şube rehber öğretmenleri ve Zümre Öğretmenleri işbirliği ile gerçekleştirilir. </w:t>
            </w:r>
          </w:p>
        </w:tc>
        <w:tc>
          <w:tcPr>
            <w:tcW w:w="4678" w:type="dxa"/>
            <w:vAlign w:val="center"/>
          </w:tcPr>
          <w:p w:rsidR="00015000" w:rsidRDefault="00033896" w:rsidP="00260128">
            <w:pPr>
              <w:rPr>
                <w:sz w:val="22"/>
                <w:szCs w:val="22"/>
              </w:rPr>
            </w:pPr>
            <w:r>
              <w:rPr>
                <w:sz w:val="22"/>
                <w:szCs w:val="22"/>
              </w:rPr>
              <w:t>Soru çözme köşeleri oluşturularak öğrencilerin soru çözmeleri için uygun alanların oluşturulması</w:t>
            </w:r>
          </w:p>
        </w:tc>
        <w:tc>
          <w:tcPr>
            <w:tcW w:w="2551" w:type="dxa"/>
            <w:vAlign w:val="center"/>
          </w:tcPr>
          <w:p w:rsidR="00015000" w:rsidRDefault="00033896" w:rsidP="00260128">
            <w:pPr>
              <w:spacing w:line="360" w:lineRule="auto"/>
              <w:jc w:val="center"/>
              <w:rPr>
                <w:sz w:val="22"/>
                <w:szCs w:val="22"/>
              </w:rPr>
            </w:pPr>
            <w:r>
              <w:rPr>
                <w:sz w:val="22"/>
                <w:szCs w:val="22"/>
              </w:rPr>
              <w:t>Okul Proje Yürütme Komisyonu</w:t>
            </w:r>
          </w:p>
          <w:p w:rsidR="00015000" w:rsidRDefault="00033896" w:rsidP="00260128">
            <w:pPr>
              <w:spacing w:line="360" w:lineRule="auto"/>
              <w:jc w:val="center"/>
              <w:rPr>
                <w:sz w:val="22"/>
                <w:szCs w:val="22"/>
              </w:rPr>
            </w:pPr>
            <w:r>
              <w:rPr>
                <w:sz w:val="22"/>
                <w:szCs w:val="22"/>
              </w:rPr>
              <w:t>Akademik Başarıyı Arttırma Ekibi</w:t>
            </w:r>
          </w:p>
          <w:p w:rsidR="00015000" w:rsidRDefault="00033896" w:rsidP="00260128">
            <w:pPr>
              <w:widowControl w:val="0"/>
              <w:spacing w:line="276" w:lineRule="auto"/>
              <w:jc w:val="center"/>
              <w:rPr>
                <w:sz w:val="22"/>
                <w:szCs w:val="22"/>
              </w:rPr>
            </w:pPr>
            <w:r>
              <w:rPr>
                <w:sz w:val="22"/>
                <w:szCs w:val="22"/>
              </w:rPr>
              <w:t>İlgili Zümre Öğretmenleri</w:t>
            </w:r>
          </w:p>
        </w:tc>
        <w:tc>
          <w:tcPr>
            <w:tcW w:w="1574" w:type="dxa"/>
            <w:vAlign w:val="center"/>
          </w:tcPr>
          <w:p w:rsidR="00015000" w:rsidRDefault="00015000" w:rsidP="00260128">
            <w:pPr>
              <w:spacing w:line="360" w:lineRule="auto"/>
              <w:jc w:val="center"/>
              <w:rPr>
                <w:sz w:val="22"/>
                <w:szCs w:val="22"/>
              </w:rPr>
            </w:pPr>
          </w:p>
          <w:p w:rsidR="00015000" w:rsidRDefault="00033896" w:rsidP="00260128">
            <w:pPr>
              <w:spacing w:line="360" w:lineRule="auto"/>
              <w:jc w:val="center"/>
              <w:rPr>
                <w:sz w:val="22"/>
                <w:szCs w:val="22"/>
              </w:rPr>
            </w:pPr>
            <w:r>
              <w:rPr>
                <w:sz w:val="22"/>
                <w:szCs w:val="22"/>
              </w:rPr>
              <w:t>Ekim2021-</w:t>
            </w:r>
          </w:p>
          <w:p w:rsidR="00015000" w:rsidRDefault="00033896" w:rsidP="00260128">
            <w:pPr>
              <w:spacing w:line="360" w:lineRule="auto"/>
              <w:jc w:val="center"/>
              <w:rPr>
                <w:sz w:val="22"/>
                <w:szCs w:val="22"/>
              </w:rPr>
            </w:pPr>
            <w:r>
              <w:rPr>
                <w:sz w:val="22"/>
                <w:szCs w:val="22"/>
              </w:rPr>
              <w:t>Haziran2022</w:t>
            </w:r>
          </w:p>
        </w:tc>
      </w:tr>
      <w:tr w:rsidR="00015000">
        <w:trPr>
          <w:trHeight w:val="2560"/>
          <w:jc w:val="center"/>
        </w:trPr>
        <w:tc>
          <w:tcPr>
            <w:tcW w:w="5671" w:type="dxa"/>
          </w:tcPr>
          <w:p w:rsidR="00015000" w:rsidRDefault="00033896" w:rsidP="00260128">
            <w:pPr>
              <w:pBdr>
                <w:top w:val="nil"/>
                <w:left w:val="nil"/>
                <w:bottom w:val="nil"/>
                <w:right w:val="nil"/>
                <w:between w:val="nil"/>
              </w:pBdr>
              <w:rPr>
                <w:b/>
                <w:color w:val="000000"/>
              </w:rPr>
            </w:pPr>
            <w:r>
              <w:rPr>
                <w:b/>
                <w:color w:val="000000"/>
                <w:sz w:val="22"/>
                <w:szCs w:val="22"/>
              </w:rPr>
              <w:lastRenderedPageBreak/>
              <w:t xml:space="preserve">1.6 </w:t>
            </w:r>
            <w:r>
              <w:rPr>
                <w:color w:val="000000"/>
                <w:sz w:val="22"/>
                <w:szCs w:val="22"/>
              </w:rPr>
              <w:t xml:space="preserve">Rehberlik Hizmetleri İl Danışma Kurulu ve Okul Rehberlik Hizmetleri Yürütme Komisyonu hedefleri doğrultusunda Okul Proje Yürütme Komisyonu başkanlığında, okul rehber öğretmeni tarafından öğrencilerin başarı gelişimine yönelik rehberlik faaliyetleri (ders çalışma alışkanlıklarını kazandırmak, öğrencilerin </w:t>
            </w:r>
            <w:proofErr w:type="gramStart"/>
            <w:r>
              <w:rPr>
                <w:color w:val="000000"/>
                <w:sz w:val="22"/>
                <w:szCs w:val="22"/>
              </w:rPr>
              <w:t>motivasyonunu</w:t>
            </w:r>
            <w:proofErr w:type="gramEnd"/>
            <w:r>
              <w:rPr>
                <w:color w:val="000000"/>
                <w:sz w:val="22"/>
                <w:szCs w:val="22"/>
              </w:rPr>
              <w:t xml:space="preserve"> artırmak, medya okuryazarlığını artırmak, sınav kaygısını ve teknoloji bağımlılığını azaltmak vb.) ve eğitimler yüz yüze/çevrimiçi olacak şekilde düzenlenir. Rehberlik Hizmetleri İl Danışma </w:t>
            </w:r>
            <w:proofErr w:type="spellStart"/>
            <w:r>
              <w:rPr>
                <w:color w:val="000000"/>
                <w:sz w:val="22"/>
                <w:szCs w:val="22"/>
              </w:rPr>
              <w:t>Kurulu‟nun</w:t>
            </w:r>
            <w:proofErr w:type="spellEnd"/>
            <w:r>
              <w:rPr>
                <w:color w:val="000000"/>
                <w:sz w:val="22"/>
                <w:szCs w:val="22"/>
              </w:rPr>
              <w:t xml:space="preserve"> belirleyeceği hedefler Akademik Başarıyı artırmaya yönelik </w:t>
            </w:r>
            <w:proofErr w:type="gramStart"/>
            <w:r>
              <w:rPr>
                <w:color w:val="000000"/>
                <w:sz w:val="22"/>
                <w:szCs w:val="22"/>
              </w:rPr>
              <w:t>motivasyon</w:t>
            </w:r>
            <w:proofErr w:type="gramEnd"/>
            <w:r>
              <w:rPr>
                <w:color w:val="000000"/>
                <w:sz w:val="22"/>
                <w:szCs w:val="22"/>
              </w:rPr>
              <w:t xml:space="preserve"> ve öz disiplin konularında olmalıdır. </w:t>
            </w:r>
          </w:p>
        </w:tc>
        <w:tc>
          <w:tcPr>
            <w:tcW w:w="4678" w:type="dxa"/>
            <w:vAlign w:val="center"/>
          </w:tcPr>
          <w:p w:rsidR="00015000" w:rsidRDefault="00033896" w:rsidP="00260128">
            <w:pPr>
              <w:rPr>
                <w:sz w:val="22"/>
                <w:szCs w:val="22"/>
              </w:rPr>
            </w:pPr>
            <w:proofErr w:type="spellStart"/>
            <w:r>
              <w:rPr>
                <w:sz w:val="22"/>
                <w:szCs w:val="22"/>
              </w:rPr>
              <w:t>Bigep</w:t>
            </w:r>
            <w:proofErr w:type="spellEnd"/>
            <w:r>
              <w:rPr>
                <w:sz w:val="22"/>
                <w:szCs w:val="22"/>
              </w:rPr>
              <w:t xml:space="preserve"> Yönergesinin dağıtılarak öğretmenlere danışman öğretmenlik </w:t>
            </w:r>
            <w:proofErr w:type="gramStart"/>
            <w:r>
              <w:rPr>
                <w:sz w:val="22"/>
                <w:szCs w:val="22"/>
              </w:rPr>
              <w:t xml:space="preserve">sistemi , </w:t>
            </w:r>
            <w:proofErr w:type="spellStart"/>
            <w:r>
              <w:rPr>
                <w:sz w:val="22"/>
                <w:szCs w:val="22"/>
              </w:rPr>
              <w:t>Eba</w:t>
            </w:r>
            <w:proofErr w:type="spellEnd"/>
            <w:proofErr w:type="gramEnd"/>
            <w:r>
              <w:rPr>
                <w:sz w:val="22"/>
                <w:szCs w:val="22"/>
              </w:rPr>
              <w:t xml:space="preserve"> Akademik Destek modülü ve kişiye özgü ders çalışma programı hazırlanması konusunda bilgilendirme toplantısı yapılması.</w:t>
            </w:r>
          </w:p>
        </w:tc>
        <w:tc>
          <w:tcPr>
            <w:tcW w:w="2551" w:type="dxa"/>
            <w:vAlign w:val="center"/>
          </w:tcPr>
          <w:p w:rsidR="00015000" w:rsidRDefault="00033896" w:rsidP="00260128">
            <w:pPr>
              <w:spacing w:line="360" w:lineRule="auto"/>
              <w:jc w:val="center"/>
              <w:rPr>
                <w:sz w:val="22"/>
                <w:szCs w:val="22"/>
              </w:rPr>
            </w:pPr>
            <w:r>
              <w:rPr>
                <w:sz w:val="22"/>
                <w:szCs w:val="22"/>
              </w:rPr>
              <w:t>Rehberlik Servisi</w:t>
            </w:r>
          </w:p>
        </w:tc>
        <w:tc>
          <w:tcPr>
            <w:tcW w:w="1574" w:type="dxa"/>
            <w:vAlign w:val="center"/>
          </w:tcPr>
          <w:p w:rsidR="00015000" w:rsidRDefault="00033896" w:rsidP="00260128">
            <w:pPr>
              <w:spacing w:line="360" w:lineRule="auto"/>
              <w:jc w:val="center"/>
              <w:rPr>
                <w:sz w:val="22"/>
                <w:szCs w:val="22"/>
              </w:rPr>
            </w:pPr>
            <w:r>
              <w:rPr>
                <w:sz w:val="22"/>
                <w:szCs w:val="22"/>
              </w:rPr>
              <w:t>Ekim 2021</w:t>
            </w:r>
          </w:p>
        </w:tc>
      </w:tr>
      <w:tr w:rsidR="00015000" w:rsidRPr="00A02FB5" w:rsidTr="003254CF">
        <w:trPr>
          <w:trHeight w:val="3534"/>
          <w:jc w:val="center"/>
        </w:trPr>
        <w:tc>
          <w:tcPr>
            <w:tcW w:w="5671" w:type="dxa"/>
          </w:tcPr>
          <w:p w:rsidR="00015000" w:rsidRDefault="00033896" w:rsidP="00260128">
            <w:pPr>
              <w:pBdr>
                <w:top w:val="nil"/>
                <w:left w:val="nil"/>
                <w:bottom w:val="nil"/>
                <w:right w:val="nil"/>
                <w:between w:val="nil"/>
              </w:pBdr>
              <w:rPr>
                <w:color w:val="000000"/>
              </w:rPr>
            </w:pPr>
            <w:r>
              <w:rPr>
                <w:b/>
                <w:color w:val="000000"/>
                <w:sz w:val="22"/>
                <w:szCs w:val="22"/>
              </w:rPr>
              <w:t xml:space="preserve">1.12 </w:t>
            </w:r>
            <w:r>
              <w:rPr>
                <w:color w:val="000000"/>
                <w:sz w:val="22"/>
                <w:szCs w:val="22"/>
              </w:rPr>
              <w:t xml:space="preserve">EBA Akademik Destek </w:t>
            </w:r>
            <w:proofErr w:type="spellStart"/>
            <w:r>
              <w:rPr>
                <w:color w:val="000000"/>
                <w:sz w:val="22"/>
                <w:szCs w:val="22"/>
              </w:rPr>
              <w:t>Modülü‟nün</w:t>
            </w:r>
            <w:proofErr w:type="spellEnd"/>
            <w:r>
              <w:rPr>
                <w:color w:val="000000"/>
                <w:sz w:val="22"/>
                <w:szCs w:val="22"/>
              </w:rPr>
              <w:t xml:space="preserve"> yaygınlaştırılması için Okul yönetimince gerekli tedbirler alınır: Müdür Yardımcısı sorumluluğunda Bilişim Teknolojileri Öğretmeni/BT Rehberi, Okul Rehberlik Servisi, Sınıf/Şube Rehber Öğretmeni, Zümre/Şube Öğretmenler Kurulları tarafından </w:t>
            </w:r>
            <w:proofErr w:type="gramStart"/>
            <w:r>
              <w:rPr>
                <w:color w:val="000000"/>
                <w:sz w:val="22"/>
                <w:szCs w:val="22"/>
              </w:rPr>
              <w:t>modül</w:t>
            </w:r>
            <w:proofErr w:type="gramEnd"/>
            <w:r>
              <w:rPr>
                <w:color w:val="000000"/>
                <w:sz w:val="22"/>
                <w:szCs w:val="22"/>
              </w:rPr>
              <w:t xml:space="preserve"> öğrencilere tanıtılır, öğrencilerin modülü kullanımı teşvik edilir ve takibi yapılır. Okul Proje Yürütme Komisyonu tarafından, Eğitim Bilişim Ağı (EBA) Akademik Destek </w:t>
            </w:r>
            <w:proofErr w:type="gramStart"/>
            <w:r>
              <w:rPr>
                <w:color w:val="000000"/>
                <w:sz w:val="22"/>
                <w:szCs w:val="22"/>
              </w:rPr>
              <w:t>modülü</w:t>
            </w:r>
            <w:proofErr w:type="gramEnd"/>
            <w:r>
              <w:rPr>
                <w:color w:val="000000"/>
                <w:sz w:val="22"/>
                <w:szCs w:val="22"/>
              </w:rPr>
              <w:t xml:space="preserve"> üzerinden gerçekleştirilen her bir sınavın sonucu, bir önceki sınav sonucuyla karşılaştırılır, yüz yüze/uzaktan eğitim yoluyla gerçekleştirilen faaliyetler ile destekleme ve yetiştirme kurslarında öğrencilerin konu eksikliklerinin giderilmesi sağlanır. </w:t>
            </w:r>
          </w:p>
        </w:tc>
        <w:tc>
          <w:tcPr>
            <w:tcW w:w="4678" w:type="dxa"/>
            <w:vAlign w:val="center"/>
          </w:tcPr>
          <w:p w:rsidR="00015000" w:rsidRDefault="00033896" w:rsidP="00260128">
            <w:pPr>
              <w:rPr>
                <w:sz w:val="22"/>
                <w:szCs w:val="22"/>
              </w:rPr>
            </w:pPr>
            <w:r>
              <w:rPr>
                <w:sz w:val="22"/>
                <w:szCs w:val="22"/>
              </w:rPr>
              <w:t>EBA AKADEMİK DESTEK Tanıtımı- Öğrenci Semineri</w:t>
            </w:r>
          </w:p>
        </w:tc>
        <w:tc>
          <w:tcPr>
            <w:tcW w:w="2551" w:type="dxa"/>
            <w:vAlign w:val="center"/>
          </w:tcPr>
          <w:p w:rsidR="00015000" w:rsidRDefault="00033896" w:rsidP="00260128">
            <w:pPr>
              <w:spacing w:line="360" w:lineRule="auto"/>
              <w:jc w:val="center"/>
              <w:rPr>
                <w:sz w:val="22"/>
                <w:szCs w:val="22"/>
              </w:rPr>
            </w:pPr>
            <w:r>
              <w:rPr>
                <w:sz w:val="22"/>
                <w:szCs w:val="22"/>
              </w:rPr>
              <w:t>BT Rehber Öğretmeni/ Rehberlik Servisi/</w:t>
            </w:r>
          </w:p>
          <w:p w:rsidR="00015000" w:rsidRDefault="00033896" w:rsidP="00260128">
            <w:pPr>
              <w:spacing w:line="360" w:lineRule="auto"/>
              <w:jc w:val="center"/>
              <w:rPr>
                <w:sz w:val="22"/>
                <w:szCs w:val="22"/>
              </w:rPr>
            </w:pPr>
            <w:r>
              <w:rPr>
                <w:sz w:val="22"/>
                <w:szCs w:val="22"/>
              </w:rPr>
              <w:t>Danışman Öğretmenler</w:t>
            </w:r>
          </w:p>
        </w:tc>
        <w:tc>
          <w:tcPr>
            <w:tcW w:w="1574" w:type="dxa"/>
            <w:shd w:val="clear" w:color="auto" w:fill="auto"/>
            <w:vAlign w:val="center"/>
          </w:tcPr>
          <w:p w:rsidR="00015000" w:rsidRPr="00A02FB5" w:rsidRDefault="00033896" w:rsidP="00260128">
            <w:pPr>
              <w:spacing w:line="360" w:lineRule="auto"/>
              <w:jc w:val="center"/>
              <w:rPr>
                <w:sz w:val="22"/>
                <w:szCs w:val="22"/>
              </w:rPr>
            </w:pPr>
            <w:r w:rsidRPr="00A02FB5">
              <w:rPr>
                <w:sz w:val="22"/>
                <w:szCs w:val="22"/>
              </w:rPr>
              <w:t xml:space="preserve">Kasım 2021 </w:t>
            </w:r>
          </w:p>
        </w:tc>
      </w:tr>
      <w:tr w:rsidR="00015000" w:rsidTr="00260128">
        <w:trPr>
          <w:trHeight w:val="1550"/>
          <w:jc w:val="center"/>
        </w:trPr>
        <w:tc>
          <w:tcPr>
            <w:tcW w:w="5671" w:type="dxa"/>
          </w:tcPr>
          <w:p w:rsidR="00015000" w:rsidRDefault="00033896" w:rsidP="00260128">
            <w:pPr>
              <w:pBdr>
                <w:top w:val="nil"/>
                <w:left w:val="nil"/>
                <w:bottom w:val="nil"/>
                <w:right w:val="nil"/>
                <w:between w:val="nil"/>
              </w:pBdr>
              <w:rPr>
                <w:sz w:val="22"/>
                <w:szCs w:val="22"/>
              </w:rPr>
            </w:pPr>
            <w:r>
              <w:rPr>
                <w:color w:val="000000"/>
                <w:sz w:val="22"/>
                <w:szCs w:val="22"/>
              </w:rPr>
              <w:t xml:space="preserve">1.5 Okul Rehber Öğretmenleri tarafından 7. - 8.ve 11.- 12. Sınıf öğrencilerinin verimli ders çalışmaları için kişiye özel ders çalışma programları hazırlanır. Okul rehber öğretmeni bulunmayan okullarda danışman öğretmen olarak eğitilen ve hazırlanacak olan yönergede tanımı bulunan öğretmenler aracılığıyla danışmanlık yapılır. </w:t>
            </w:r>
          </w:p>
        </w:tc>
        <w:tc>
          <w:tcPr>
            <w:tcW w:w="4678" w:type="dxa"/>
            <w:vAlign w:val="center"/>
          </w:tcPr>
          <w:p w:rsidR="00015000" w:rsidRDefault="00033896" w:rsidP="00260128">
            <w:pPr>
              <w:rPr>
                <w:sz w:val="22"/>
                <w:szCs w:val="22"/>
              </w:rPr>
            </w:pPr>
            <w:r>
              <w:rPr>
                <w:sz w:val="22"/>
                <w:szCs w:val="22"/>
              </w:rPr>
              <w:t>11. ve 12.  Sınıf öğrencilerine yönelik, kişiye özel ders çalışma programlarının hazırlanması ve takiplerinin yapılması.</w:t>
            </w:r>
          </w:p>
        </w:tc>
        <w:tc>
          <w:tcPr>
            <w:tcW w:w="2551" w:type="dxa"/>
            <w:vAlign w:val="center"/>
          </w:tcPr>
          <w:p w:rsidR="00015000" w:rsidRDefault="00033896" w:rsidP="00260128">
            <w:pPr>
              <w:spacing w:line="360" w:lineRule="auto"/>
              <w:jc w:val="center"/>
              <w:rPr>
                <w:sz w:val="22"/>
                <w:szCs w:val="22"/>
              </w:rPr>
            </w:pPr>
            <w:r>
              <w:rPr>
                <w:sz w:val="22"/>
                <w:szCs w:val="22"/>
              </w:rPr>
              <w:t>Rehberlik Servisi/</w:t>
            </w:r>
          </w:p>
          <w:p w:rsidR="00015000" w:rsidRDefault="00033896" w:rsidP="00260128">
            <w:pPr>
              <w:spacing w:line="360" w:lineRule="auto"/>
              <w:jc w:val="center"/>
              <w:rPr>
                <w:sz w:val="22"/>
                <w:szCs w:val="22"/>
              </w:rPr>
            </w:pPr>
            <w:r>
              <w:rPr>
                <w:sz w:val="22"/>
                <w:szCs w:val="22"/>
              </w:rPr>
              <w:t>Danışman Öğretmenler</w:t>
            </w:r>
          </w:p>
          <w:p w:rsidR="00015000" w:rsidRDefault="00015000" w:rsidP="00260128">
            <w:pPr>
              <w:spacing w:line="360" w:lineRule="auto"/>
              <w:jc w:val="center"/>
              <w:rPr>
                <w:sz w:val="22"/>
                <w:szCs w:val="22"/>
              </w:rPr>
            </w:pPr>
          </w:p>
        </w:tc>
        <w:tc>
          <w:tcPr>
            <w:tcW w:w="1574" w:type="dxa"/>
            <w:vAlign w:val="center"/>
          </w:tcPr>
          <w:p w:rsidR="00015000" w:rsidRDefault="00033896" w:rsidP="00260128">
            <w:pPr>
              <w:spacing w:line="360" w:lineRule="auto"/>
              <w:jc w:val="center"/>
              <w:rPr>
                <w:sz w:val="22"/>
                <w:szCs w:val="22"/>
              </w:rPr>
            </w:pPr>
            <w:r>
              <w:rPr>
                <w:sz w:val="22"/>
                <w:szCs w:val="22"/>
              </w:rPr>
              <w:t>Ekim 2021-</w:t>
            </w:r>
          </w:p>
          <w:p w:rsidR="00015000" w:rsidRDefault="00033896" w:rsidP="00260128">
            <w:pPr>
              <w:spacing w:line="360" w:lineRule="auto"/>
              <w:jc w:val="center"/>
              <w:rPr>
                <w:sz w:val="22"/>
                <w:szCs w:val="22"/>
              </w:rPr>
            </w:pPr>
            <w:r>
              <w:rPr>
                <w:sz w:val="22"/>
                <w:szCs w:val="22"/>
              </w:rPr>
              <w:t>Haziran 2022</w:t>
            </w:r>
          </w:p>
        </w:tc>
      </w:tr>
      <w:tr w:rsidR="00015000" w:rsidTr="00260128">
        <w:trPr>
          <w:trHeight w:val="1291"/>
          <w:jc w:val="center"/>
        </w:trPr>
        <w:tc>
          <w:tcPr>
            <w:tcW w:w="5671" w:type="dxa"/>
          </w:tcPr>
          <w:p w:rsidR="00015000" w:rsidRDefault="00033896" w:rsidP="00260128">
            <w:pPr>
              <w:pBdr>
                <w:top w:val="nil"/>
                <w:left w:val="nil"/>
                <w:bottom w:val="nil"/>
                <w:right w:val="nil"/>
                <w:between w:val="nil"/>
              </w:pBdr>
              <w:rPr>
                <w:color w:val="000000"/>
                <w:sz w:val="22"/>
                <w:szCs w:val="22"/>
              </w:rPr>
            </w:pPr>
            <w:r>
              <w:rPr>
                <w:b/>
                <w:color w:val="000000"/>
                <w:sz w:val="22"/>
                <w:szCs w:val="22"/>
              </w:rPr>
              <w:t xml:space="preserve">1.7 </w:t>
            </w:r>
            <w:r>
              <w:rPr>
                <w:color w:val="000000"/>
                <w:sz w:val="22"/>
                <w:szCs w:val="22"/>
              </w:rPr>
              <w:t xml:space="preserve">11.- 12. Sınıflar için Danışman Öğretmenlik sistemi oluşturulur ve bu sisteme göre okul kapasitesine uygun olarak öğretmen - öğrenci eşleşmesi yapılır ve öğretmenler sorumlu oldukları öğrencilerin izleme ve takibini yüz yüze/çevrimiçi ortamda yapar. </w:t>
            </w:r>
          </w:p>
        </w:tc>
        <w:tc>
          <w:tcPr>
            <w:tcW w:w="4678" w:type="dxa"/>
            <w:vAlign w:val="center"/>
          </w:tcPr>
          <w:p w:rsidR="00015000" w:rsidRDefault="00033896" w:rsidP="00260128">
            <w:pPr>
              <w:widowControl w:val="0"/>
              <w:pBdr>
                <w:top w:val="nil"/>
                <w:left w:val="nil"/>
                <w:bottom w:val="nil"/>
                <w:right w:val="nil"/>
                <w:between w:val="nil"/>
              </w:pBdr>
              <w:spacing w:line="276" w:lineRule="auto"/>
              <w:ind w:right="71"/>
              <w:rPr>
                <w:color w:val="000000"/>
                <w:sz w:val="22"/>
                <w:szCs w:val="22"/>
              </w:rPr>
            </w:pPr>
            <w:r>
              <w:rPr>
                <w:color w:val="000000"/>
                <w:sz w:val="22"/>
                <w:szCs w:val="22"/>
              </w:rPr>
              <w:t xml:space="preserve">Danışman öğretmenlik sistemi </w:t>
            </w:r>
            <w:proofErr w:type="gramStart"/>
            <w:r>
              <w:rPr>
                <w:color w:val="000000"/>
                <w:sz w:val="22"/>
                <w:szCs w:val="22"/>
              </w:rPr>
              <w:t>oluşturularak  öğrencilerin</w:t>
            </w:r>
            <w:proofErr w:type="gramEnd"/>
            <w:r>
              <w:rPr>
                <w:color w:val="000000"/>
                <w:sz w:val="22"/>
                <w:szCs w:val="22"/>
              </w:rPr>
              <w:t xml:space="preserve"> izleme ve takibi yapılır. </w:t>
            </w:r>
          </w:p>
          <w:p w:rsidR="00015000" w:rsidRDefault="00015000" w:rsidP="00260128">
            <w:pPr>
              <w:spacing w:line="360" w:lineRule="auto"/>
              <w:rPr>
                <w:sz w:val="22"/>
                <w:szCs w:val="22"/>
              </w:rPr>
            </w:pPr>
          </w:p>
        </w:tc>
        <w:tc>
          <w:tcPr>
            <w:tcW w:w="2551" w:type="dxa"/>
            <w:vAlign w:val="center"/>
          </w:tcPr>
          <w:p w:rsidR="00015000" w:rsidRDefault="00033896" w:rsidP="00260128">
            <w:pPr>
              <w:spacing w:line="360" w:lineRule="auto"/>
              <w:jc w:val="center"/>
              <w:rPr>
                <w:sz w:val="22"/>
                <w:szCs w:val="22"/>
              </w:rPr>
            </w:pPr>
            <w:r>
              <w:rPr>
                <w:sz w:val="22"/>
                <w:szCs w:val="22"/>
              </w:rPr>
              <w:t>Rehberlik Servisi/ Danışman Öğretmenler</w:t>
            </w:r>
          </w:p>
        </w:tc>
        <w:tc>
          <w:tcPr>
            <w:tcW w:w="1574" w:type="dxa"/>
            <w:vAlign w:val="center"/>
          </w:tcPr>
          <w:p w:rsidR="00015000" w:rsidRDefault="00033896" w:rsidP="00260128">
            <w:pPr>
              <w:spacing w:line="360" w:lineRule="auto"/>
              <w:jc w:val="center"/>
              <w:rPr>
                <w:sz w:val="22"/>
                <w:szCs w:val="22"/>
              </w:rPr>
            </w:pPr>
            <w:r>
              <w:rPr>
                <w:sz w:val="22"/>
                <w:szCs w:val="22"/>
              </w:rPr>
              <w:t>Ekim 2021-Haziran 2022</w:t>
            </w:r>
          </w:p>
        </w:tc>
      </w:tr>
      <w:tr w:rsidR="00015000" w:rsidTr="00260128">
        <w:trPr>
          <w:trHeight w:val="1377"/>
          <w:jc w:val="center"/>
        </w:trPr>
        <w:tc>
          <w:tcPr>
            <w:tcW w:w="5671" w:type="dxa"/>
          </w:tcPr>
          <w:p w:rsidR="00015000" w:rsidRDefault="00033896" w:rsidP="00260128">
            <w:pPr>
              <w:pBdr>
                <w:top w:val="nil"/>
                <w:left w:val="nil"/>
                <w:bottom w:val="nil"/>
                <w:right w:val="nil"/>
                <w:between w:val="nil"/>
              </w:pBdr>
              <w:rPr>
                <w:color w:val="000000"/>
                <w:sz w:val="22"/>
                <w:szCs w:val="22"/>
              </w:rPr>
            </w:pPr>
            <w:r>
              <w:rPr>
                <w:color w:val="000000"/>
                <w:sz w:val="22"/>
                <w:szCs w:val="22"/>
              </w:rPr>
              <w:lastRenderedPageBreak/>
              <w:t xml:space="preserve">1.8- Okul Proje Yürütme Komisyonu, okulun bir önceki yıla ait merkezi sınav sonuçlarına bakarak durumunu analiz eder, okul başarısını düşüren faktörleri belirleyerek okul başarısını artırmaya yönelik gerekli tedbirleri alır. </w:t>
            </w:r>
          </w:p>
        </w:tc>
        <w:tc>
          <w:tcPr>
            <w:tcW w:w="4678" w:type="dxa"/>
            <w:vAlign w:val="center"/>
          </w:tcPr>
          <w:p w:rsidR="00015000" w:rsidRDefault="00033896" w:rsidP="00260128">
            <w:pPr>
              <w:spacing w:line="360" w:lineRule="auto"/>
              <w:rPr>
                <w:sz w:val="22"/>
                <w:szCs w:val="22"/>
              </w:rPr>
            </w:pPr>
            <w:r>
              <w:rPr>
                <w:sz w:val="22"/>
                <w:szCs w:val="22"/>
              </w:rPr>
              <w:t xml:space="preserve">Bir önceki yıla ait merkezi sınav sonuçları analiz edilerek, okul başarısını düşüren faktörlerin tespit edilmesi ve gerekli </w:t>
            </w:r>
            <w:proofErr w:type="gramStart"/>
            <w:r>
              <w:rPr>
                <w:sz w:val="22"/>
                <w:szCs w:val="22"/>
              </w:rPr>
              <w:t>tedbirlerin  alınması</w:t>
            </w:r>
            <w:proofErr w:type="gramEnd"/>
          </w:p>
        </w:tc>
        <w:tc>
          <w:tcPr>
            <w:tcW w:w="2551" w:type="dxa"/>
            <w:vAlign w:val="center"/>
          </w:tcPr>
          <w:p w:rsidR="00015000" w:rsidRDefault="00033896" w:rsidP="00260128">
            <w:pPr>
              <w:spacing w:line="360" w:lineRule="auto"/>
              <w:jc w:val="center"/>
              <w:rPr>
                <w:sz w:val="22"/>
                <w:szCs w:val="22"/>
              </w:rPr>
            </w:pPr>
            <w:r>
              <w:rPr>
                <w:sz w:val="22"/>
                <w:szCs w:val="22"/>
              </w:rPr>
              <w:t>Okul Proje Yürütme Komisyonu/  Zümre Öğretmenleri</w:t>
            </w:r>
          </w:p>
        </w:tc>
        <w:tc>
          <w:tcPr>
            <w:tcW w:w="1574" w:type="dxa"/>
            <w:vAlign w:val="center"/>
          </w:tcPr>
          <w:p w:rsidR="00015000" w:rsidRDefault="00033896" w:rsidP="00260128">
            <w:pPr>
              <w:spacing w:line="360" w:lineRule="auto"/>
              <w:jc w:val="center"/>
              <w:rPr>
                <w:sz w:val="22"/>
                <w:szCs w:val="22"/>
              </w:rPr>
            </w:pPr>
            <w:r>
              <w:rPr>
                <w:sz w:val="22"/>
                <w:szCs w:val="22"/>
              </w:rPr>
              <w:t>Ekim –Kasım 2021</w:t>
            </w:r>
          </w:p>
        </w:tc>
      </w:tr>
      <w:tr w:rsidR="00015000">
        <w:trPr>
          <w:trHeight w:val="841"/>
          <w:jc w:val="center"/>
        </w:trPr>
        <w:tc>
          <w:tcPr>
            <w:tcW w:w="5671" w:type="dxa"/>
            <w:vMerge w:val="restart"/>
          </w:tcPr>
          <w:p w:rsidR="00015000" w:rsidRDefault="00015000" w:rsidP="00260128">
            <w:pPr>
              <w:pBdr>
                <w:top w:val="nil"/>
                <w:left w:val="nil"/>
                <w:bottom w:val="nil"/>
                <w:right w:val="nil"/>
                <w:between w:val="nil"/>
              </w:pBdr>
              <w:rPr>
                <w:color w:val="000000"/>
                <w:sz w:val="22"/>
                <w:szCs w:val="22"/>
                <w:highlight w:val="lightGray"/>
              </w:rPr>
            </w:pPr>
          </w:p>
          <w:p w:rsidR="00015000" w:rsidRDefault="00033896" w:rsidP="00260128">
            <w:pPr>
              <w:pBdr>
                <w:top w:val="nil"/>
                <w:left w:val="nil"/>
                <w:bottom w:val="nil"/>
                <w:right w:val="nil"/>
                <w:between w:val="nil"/>
              </w:pBdr>
              <w:rPr>
                <w:color w:val="000000"/>
                <w:sz w:val="22"/>
                <w:szCs w:val="22"/>
              </w:rPr>
            </w:pPr>
            <w:r>
              <w:rPr>
                <w:b/>
                <w:color w:val="000000"/>
                <w:sz w:val="22"/>
                <w:szCs w:val="22"/>
              </w:rPr>
              <w:t xml:space="preserve">1.15 </w:t>
            </w:r>
            <w:r>
              <w:rPr>
                <w:color w:val="000000"/>
                <w:sz w:val="22"/>
                <w:szCs w:val="22"/>
              </w:rPr>
              <w:t xml:space="preserve">Proje uygulama aşamasında İl-İlçe-Okul Proje Yürütme Kurulları tarafından belirli aralıklarla veli eğitimleri/seminerleri düzenlenir ve veliler akademik alanda yapılan çalışmalar sürecine aktif olarak </w:t>
            </w:r>
            <w:proofErr w:type="gramStart"/>
            <w:r>
              <w:rPr>
                <w:color w:val="000000"/>
                <w:sz w:val="22"/>
                <w:szCs w:val="22"/>
              </w:rPr>
              <w:t>dahil</w:t>
            </w:r>
            <w:proofErr w:type="gramEnd"/>
            <w:r>
              <w:rPr>
                <w:color w:val="000000"/>
                <w:sz w:val="22"/>
                <w:szCs w:val="22"/>
              </w:rPr>
              <w:t xml:space="preserve"> edilir. </w:t>
            </w:r>
          </w:p>
          <w:p w:rsidR="00015000" w:rsidRDefault="00015000" w:rsidP="00260128">
            <w:pPr>
              <w:pBdr>
                <w:top w:val="nil"/>
                <w:left w:val="nil"/>
                <w:bottom w:val="nil"/>
                <w:right w:val="nil"/>
                <w:between w:val="nil"/>
              </w:pBdr>
              <w:rPr>
                <w:color w:val="000000"/>
                <w:sz w:val="22"/>
                <w:szCs w:val="22"/>
                <w:highlight w:val="lightGray"/>
              </w:rPr>
            </w:pPr>
          </w:p>
        </w:tc>
        <w:tc>
          <w:tcPr>
            <w:tcW w:w="4678" w:type="dxa"/>
            <w:vAlign w:val="center"/>
          </w:tcPr>
          <w:p w:rsidR="00015000" w:rsidRDefault="00033896" w:rsidP="00260128">
            <w:pPr>
              <w:rPr>
                <w:sz w:val="22"/>
                <w:szCs w:val="22"/>
              </w:rPr>
            </w:pPr>
            <w:r>
              <w:rPr>
                <w:sz w:val="22"/>
                <w:szCs w:val="22"/>
              </w:rPr>
              <w:t>EBA AKADEMİK DESTEK Tanıtım Veli semineri</w:t>
            </w:r>
          </w:p>
        </w:tc>
        <w:tc>
          <w:tcPr>
            <w:tcW w:w="2551" w:type="dxa"/>
            <w:vAlign w:val="center"/>
          </w:tcPr>
          <w:p w:rsidR="00015000" w:rsidRDefault="00033896" w:rsidP="00260128">
            <w:pPr>
              <w:spacing w:line="360" w:lineRule="auto"/>
              <w:jc w:val="center"/>
              <w:rPr>
                <w:sz w:val="22"/>
                <w:szCs w:val="22"/>
              </w:rPr>
            </w:pPr>
            <w:r>
              <w:rPr>
                <w:sz w:val="22"/>
                <w:szCs w:val="22"/>
              </w:rPr>
              <w:t>Rehberlik Servisi</w:t>
            </w:r>
          </w:p>
        </w:tc>
        <w:tc>
          <w:tcPr>
            <w:tcW w:w="1574" w:type="dxa"/>
            <w:vAlign w:val="center"/>
          </w:tcPr>
          <w:p w:rsidR="00015000" w:rsidRDefault="00033896" w:rsidP="00260128">
            <w:pPr>
              <w:spacing w:line="360" w:lineRule="auto"/>
              <w:jc w:val="center"/>
              <w:rPr>
                <w:sz w:val="22"/>
                <w:szCs w:val="22"/>
              </w:rPr>
            </w:pPr>
            <w:r>
              <w:rPr>
                <w:sz w:val="22"/>
                <w:szCs w:val="22"/>
              </w:rPr>
              <w:t>Kasım 2021</w:t>
            </w:r>
          </w:p>
        </w:tc>
      </w:tr>
      <w:tr w:rsidR="00015000" w:rsidTr="00260128">
        <w:trPr>
          <w:trHeight w:val="559"/>
          <w:jc w:val="center"/>
        </w:trPr>
        <w:tc>
          <w:tcPr>
            <w:tcW w:w="5671" w:type="dxa"/>
            <w:vMerge/>
          </w:tcPr>
          <w:p w:rsidR="00015000" w:rsidRDefault="00015000" w:rsidP="00260128">
            <w:pPr>
              <w:widowControl w:val="0"/>
              <w:pBdr>
                <w:top w:val="nil"/>
                <w:left w:val="nil"/>
                <w:bottom w:val="nil"/>
                <w:right w:val="nil"/>
                <w:between w:val="nil"/>
              </w:pBdr>
              <w:spacing w:line="276" w:lineRule="auto"/>
              <w:rPr>
                <w:sz w:val="22"/>
                <w:szCs w:val="22"/>
              </w:rPr>
            </w:pPr>
          </w:p>
        </w:tc>
        <w:tc>
          <w:tcPr>
            <w:tcW w:w="4678" w:type="dxa"/>
            <w:vAlign w:val="center"/>
          </w:tcPr>
          <w:p w:rsidR="00015000" w:rsidRDefault="00033896" w:rsidP="00260128">
            <w:pPr>
              <w:spacing w:line="360" w:lineRule="auto"/>
            </w:pPr>
            <w:r>
              <w:rPr>
                <w:sz w:val="22"/>
                <w:szCs w:val="22"/>
              </w:rPr>
              <w:t>Öğrenme Stilleri semineri yapılması.</w:t>
            </w:r>
          </w:p>
        </w:tc>
        <w:tc>
          <w:tcPr>
            <w:tcW w:w="2551" w:type="dxa"/>
            <w:vAlign w:val="center"/>
          </w:tcPr>
          <w:p w:rsidR="00015000" w:rsidRDefault="00033896" w:rsidP="00260128">
            <w:pPr>
              <w:spacing w:line="360" w:lineRule="auto"/>
              <w:jc w:val="center"/>
            </w:pPr>
            <w:r>
              <w:rPr>
                <w:sz w:val="22"/>
                <w:szCs w:val="22"/>
              </w:rPr>
              <w:t>Rehberlik Servisi</w:t>
            </w:r>
          </w:p>
        </w:tc>
        <w:tc>
          <w:tcPr>
            <w:tcW w:w="1574" w:type="dxa"/>
            <w:vAlign w:val="center"/>
          </w:tcPr>
          <w:p w:rsidR="00015000" w:rsidRDefault="00033896" w:rsidP="00260128">
            <w:pPr>
              <w:spacing w:line="360" w:lineRule="auto"/>
              <w:jc w:val="center"/>
            </w:pPr>
            <w:r>
              <w:rPr>
                <w:sz w:val="22"/>
                <w:szCs w:val="22"/>
              </w:rPr>
              <w:t>Kasım 2021</w:t>
            </w:r>
          </w:p>
        </w:tc>
      </w:tr>
      <w:tr w:rsidR="00015000">
        <w:trPr>
          <w:trHeight w:val="2560"/>
          <w:jc w:val="center"/>
        </w:trPr>
        <w:tc>
          <w:tcPr>
            <w:tcW w:w="5671" w:type="dxa"/>
          </w:tcPr>
          <w:p w:rsidR="00015000" w:rsidRDefault="00033896" w:rsidP="00260128">
            <w:pPr>
              <w:pBdr>
                <w:top w:val="nil"/>
                <w:left w:val="nil"/>
                <w:bottom w:val="nil"/>
                <w:right w:val="nil"/>
                <w:between w:val="nil"/>
              </w:pBdr>
              <w:rPr>
                <w:b/>
                <w:color w:val="000000"/>
              </w:rPr>
            </w:pPr>
            <w:r>
              <w:rPr>
                <w:b/>
                <w:color w:val="000000"/>
                <w:sz w:val="22"/>
                <w:szCs w:val="22"/>
              </w:rPr>
              <w:t xml:space="preserve">1.6 </w:t>
            </w:r>
            <w:r>
              <w:rPr>
                <w:color w:val="000000"/>
                <w:sz w:val="22"/>
                <w:szCs w:val="22"/>
              </w:rPr>
              <w:t xml:space="preserve">Rehberlik Hizmetleri İl Danışma Kurulu ve Okul Rehberlik Hizmetleri Yürütme Komisyonu hedefleri doğrultusunda Okul Proje Yürütme Komisyonu başkanlığında, okul rehber öğretmeni tarafından öğrencilerin başarı gelişimine yönelik rehberlik faaliyetleri (ders çalışma alışkanlıklarını kazandırmak, öğrencilerin </w:t>
            </w:r>
            <w:proofErr w:type="gramStart"/>
            <w:r>
              <w:rPr>
                <w:color w:val="000000"/>
                <w:sz w:val="22"/>
                <w:szCs w:val="22"/>
              </w:rPr>
              <w:t>motivasyonunu</w:t>
            </w:r>
            <w:proofErr w:type="gramEnd"/>
            <w:r>
              <w:rPr>
                <w:color w:val="000000"/>
                <w:sz w:val="22"/>
                <w:szCs w:val="22"/>
              </w:rPr>
              <w:t xml:space="preserve"> artırmak, medya okuryazarlığını artırmak, sınav kaygısını ve teknoloji bağımlılığını azaltmak vb.) ve eğitimler yüz yüze/çevrimiçi olacak şekilde düzenlenir. Rehberlik Hizmetleri İl Danışma </w:t>
            </w:r>
            <w:proofErr w:type="spellStart"/>
            <w:r>
              <w:rPr>
                <w:color w:val="000000"/>
                <w:sz w:val="22"/>
                <w:szCs w:val="22"/>
              </w:rPr>
              <w:t>Kurulu‟nun</w:t>
            </w:r>
            <w:proofErr w:type="spellEnd"/>
            <w:r>
              <w:rPr>
                <w:color w:val="000000"/>
                <w:sz w:val="22"/>
                <w:szCs w:val="22"/>
              </w:rPr>
              <w:t xml:space="preserve"> belirleyeceği hedefler Akademik Başarıyı artırmaya yönelik </w:t>
            </w:r>
            <w:proofErr w:type="gramStart"/>
            <w:r>
              <w:rPr>
                <w:color w:val="000000"/>
                <w:sz w:val="22"/>
                <w:szCs w:val="22"/>
              </w:rPr>
              <w:t>motivasyon</w:t>
            </w:r>
            <w:proofErr w:type="gramEnd"/>
            <w:r>
              <w:rPr>
                <w:color w:val="000000"/>
                <w:sz w:val="22"/>
                <w:szCs w:val="22"/>
              </w:rPr>
              <w:t xml:space="preserve"> ve öz disiplin konularında olmalıdır. </w:t>
            </w:r>
          </w:p>
        </w:tc>
        <w:tc>
          <w:tcPr>
            <w:tcW w:w="4678" w:type="dxa"/>
            <w:vAlign w:val="center"/>
          </w:tcPr>
          <w:p w:rsidR="00015000" w:rsidRDefault="00033896" w:rsidP="00260128">
            <w:pPr>
              <w:spacing w:line="360" w:lineRule="auto"/>
              <w:rPr>
                <w:sz w:val="22"/>
                <w:szCs w:val="22"/>
              </w:rPr>
            </w:pPr>
            <w:r>
              <w:rPr>
                <w:sz w:val="22"/>
                <w:szCs w:val="22"/>
              </w:rPr>
              <w:t>Öğrencilere ders çalışma alışkanlığını kazandırmak ve verimli ders çalışma yöntemlerini öğrenmelerini sağlamak amacıyla Öğrenme Stilleri semineri yapılması. Öğretmenlere ve velilere yönelik broşür veya bülten hazırlanması.</w:t>
            </w:r>
          </w:p>
        </w:tc>
        <w:tc>
          <w:tcPr>
            <w:tcW w:w="2551" w:type="dxa"/>
            <w:vAlign w:val="center"/>
          </w:tcPr>
          <w:p w:rsidR="00015000" w:rsidRDefault="00033896" w:rsidP="00260128">
            <w:pPr>
              <w:spacing w:line="360" w:lineRule="auto"/>
              <w:jc w:val="center"/>
              <w:rPr>
                <w:sz w:val="22"/>
                <w:szCs w:val="22"/>
              </w:rPr>
            </w:pPr>
            <w:r>
              <w:rPr>
                <w:sz w:val="22"/>
                <w:szCs w:val="22"/>
              </w:rPr>
              <w:t>Rehberlik Servisi</w:t>
            </w:r>
          </w:p>
        </w:tc>
        <w:tc>
          <w:tcPr>
            <w:tcW w:w="1574" w:type="dxa"/>
            <w:vAlign w:val="center"/>
          </w:tcPr>
          <w:p w:rsidR="00015000" w:rsidRDefault="00033896" w:rsidP="00260128">
            <w:pPr>
              <w:spacing w:line="360" w:lineRule="auto"/>
              <w:jc w:val="center"/>
              <w:rPr>
                <w:sz w:val="22"/>
                <w:szCs w:val="22"/>
              </w:rPr>
            </w:pPr>
            <w:r>
              <w:rPr>
                <w:sz w:val="22"/>
                <w:szCs w:val="22"/>
              </w:rPr>
              <w:t>Kasım 2021</w:t>
            </w:r>
          </w:p>
        </w:tc>
      </w:tr>
      <w:tr w:rsidR="00015000">
        <w:trPr>
          <w:trHeight w:val="2560"/>
          <w:jc w:val="center"/>
        </w:trPr>
        <w:tc>
          <w:tcPr>
            <w:tcW w:w="5671" w:type="dxa"/>
            <w:vMerge w:val="restart"/>
          </w:tcPr>
          <w:p w:rsidR="00015000" w:rsidRDefault="00033896" w:rsidP="00260128">
            <w:pPr>
              <w:pBdr>
                <w:top w:val="nil"/>
                <w:left w:val="nil"/>
                <w:bottom w:val="nil"/>
                <w:right w:val="nil"/>
                <w:between w:val="nil"/>
              </w:pBdr>
              <w:rPr>
                <w:color w:val="000000"/>
                <w:sz w:val="22"/>
                <w:szCs w:val="22"/>
              </w:rPr>
            </w:pPr>
            <w:r>
              <w:rPr>
                <w:b/>
                <w:color w:val="000000"/>
                <w:sz w:val="22"/>
                <w:szCs w:val="22"/>
              </w:rPr>
              <w:t xml:space="preserve">1.12 </w:t>
            </w:r>
            <w:r>
              <w:rPr>
                <w:color w:val="000000"/>
                <w:sz w:val="22"/>
                <w:szCs w:val="22"/>
              </w:rPr>
              <w:t xml:space="preserve">EBA Akademik Destek </w:t>
            </w:r>
            <w:proofErr w:type="spellStart"/>
            <w:r>
              <w:rPr>
                <w:color w:val="000000"/>
                <w:sz w:val="22"/>
                <w:szCs w:val="22"/>
              </w:rPr>
              <w:t>Modülü‟nün</w:t>
            </w:r>
            <w:proofErr w:type="spellEnd"/>
            <w:r>
              <w:rPr>
                <w:color w:val="000000"/>
                <w:sz w:val="22"/>
                <w:szCs w:val="22"/>
              </w:rPr>
              <w:t xml:space="preserve"> yaygınlaştırılması için Okul yönetimince gerekli tedbirler alınır: Müdür Yardımcısı sorumluluğunda Bilişim Teknolojileri Öğretmeni/BT Rehberi, Okul Rehberlik Servisi, Sınıf/Şube Rehber Öğretmeni, Zümre/Şube Öğretmenler Kurulları tarafından </w:t>
            </w:r>
            <w:proofErr w:type="gramStart"/>
            <w:r>
              <w:rPr>
                <w:color w:val="000000"/>
                <w:sz w:val="22"/>
                <w:szCs w:val="22"/>
              </w:rPr>
              <w:t>modül</w:t>
            </w:r>
            <w:proofErr w:type="gramEnd"/>
            <w:r>
              <w:rPr>
                <w:color w:val="000000"/>
                <w:sz w:val="22"/>
                <w:szCs w:val="22"/>
              </w:rPr>
              <w:t xml:space="preserve"> öğrencilere tanıtılır, öğrencilerin modülü kullanımı teşvik edilir ve takibi yapılır. Okul Proje Yürütme Komisyonu tarafından, Eğitim Bilişim Ağı (EBA) Akademik Destek </w:t>
            </w:r>
            <w:proofErr w:type="gramStart"/>
            <w:r>
              <w:rPr>
                <w:color w:val="000000"/>
                <w:sz w:val="22"/>
                <w:szCs w:val="22"/>
              </w:rPr>
              <w:t>modülü</w:t>
            </w:r>
            <w:proofErr w:type="gramEnd"/>
            <w:r>
              <w:rPr>
                <w:color w:val="000000"/>
                <w:sz w:val="22"/>
                <w:szCs w:val="22"/>
              </w:rPr>
              <w:t xml:space="preserve"> üzerinden gerçekleştirilen her bir sınavın sonucu, bir önceki sınav sonucuyla karşılaştırılır, yüz </w:t>
            </w:r>
            <w:r>
              <w:rPr>
                <w:color w:val="000000"/>
                <w:sz w:val="22"/>
                <w:szCs w:val="22"/>
              </w:rPr>
              <w:lastRenderedPageBreak/>
              <w:t xml:space="preserve">yüze/uzaktan eğitim yoluyla gerçekleştirilen faaliyetler ile destekleme ve yetiştirme kurslarında öğrencilerin konu eksikliklerinin giderilmesi sağlanır. </w:t>
            </w:r>
          </w:p>
          <w:p w:rsidR="00015000" w:rsidRDefault="00015000" w:rsidP="00260128">
            <w:pPr>
              <w:pBdr>
                <w:top w:val="nil"/>
                <w:left w:val="nil"/>
                <w:bottom w:val="nil"/>
                <w:right w:val="nil"/>
                <w:between w:val="nil"/>
              </w:pBdr>
              <w:rPr>
                <w:b/>
                <w:color w:val="000000"/>
              </w:rPr>
            </w:pPr>
          </w:p>
        </w:tc>
        <w:tc>
          <w:tcPr>
            <w:tcW w:w="4678" w:type="dxa"/>
            <w:vAlign w:val="center"/>
          </w:tcPr>
          <w:p w:rsidR="00015000" w:rsidRDefault="00033896" w:rsidP="00260128">
            <w:pPr>
              <w:rPr>
                <w:sz w:val="22"/>
                <w:szCs w:val="22"/>
              </w:rPr>
            </w:pPr>
            <w:r>
              <w:rPr>
                <w:sz w:val="22"/>
                <w:szCs w:val="22"/>
              </w:rPr>
              <w:lastRenderedPageBreak/>
              <w:t xml:space="preserve">Okul Proje Yürütme Komisyonu tarafından, Eğitim Bilişim ağı (EBA)Akademik Destek </w:t>
            </w:r>
            <w:proofErr w:type="gramStart"/>
            <w:r>
              <w:rPr>
                <w:sz w:val="22"/>
                <w:szCs w:val="22"/>
              </w:rPr>
              <w:t>modülü</w:t>
            </w:r>
            <w:proofErr w:type="gramEnd"/>
            <w:r>
              <w:rPr>
                <w:sz w:val="22"/>
                <w:szCs w:val="22"/>
              </w:rPr>
              <w:t xml:space="preserve"> üzerinden gerçekleştirilen her bir sınav sonucunun, bir önceki sınav sonucuyla karşılaştırılması.</w:t>
            </w:r>
          </w:p>
          <w:p w:rsidR="00260128" w:rsidRDefault="00033896" w:rsidP="00260128">
            <w:pPr>
              <w:rPr>
                <w:sz w:val="22"/>
                <w:szCs w:val="22"/>
              </w:rPr>
            </w:pPr>
            <w:r>
              <w:rPr>
                <w:sz w:val="22"/>
                <w:szCs w:val="22"/>
              </w:rPr>
              <w:t xml:space="preserve"> </w:t>
            </w:r>
          </w:p>
          <w:p w:rsidR="00015000" w:rsidRDefault="00033896" w:rsidP="00260128">
            <w:pPr>
              <w:rPr>
                <w:sz w:val="22"/>
                <w:szCs w:val="22"/>
              </w:rPr>
            </w:pPr>
            <w:r>
              <w:rPr>
                <w:sz w:val="22"/>
                <w:szCs w:val="22"/>
              </w:rPr>
              <w:t>Destekleme Yetiştirme Kurslarında öğrencilerin konu eksikliklerinin giderilmesi</w:t>
            </w:r>
          </w:p>
        </w:tc>
        <w:tc>
          <w:tcPr>
            <w:tcW w:w="2551" w:type="dxa"/>
            <w:vAlign w:val="center"/>
          </w:tcPr>
          <w:p w:rsidR="00015000" w:rsidRDefault="00033896" w:rsidP="00260128">
            <w:pPr>
              <w:spacing w:line="360" w:lineRule="auto"/>
              <w:jc w:val="center"/>
              <w:rPr>
                <w:sz w:val="22"/>
                <w:szCs w:val="22"/>
              </w:rPr>
            </w:pPr>
            <w:r>
              <w:rPr>
                <w:sz w:val="22"/>
                <w:szCs w:val="22"/>
              </w:rPr>
              <w:t>Okul Müdürlüğü</w:t>
            </w:r>
          </w:p>
          <w:p w:rsidR="00015000" w:rsidRDefault="00033896" w:rsidP="00260128">
            <w:pPr>
              <w:spacing w:line="360" w:lineRule="auto"/>
              <w:jc w:val="center"/>
              <w:rPr>
                <w:sz w:val="22"/>
                <w:szCs w:val="22"/>
              </w:rPr>
            </w:pPr>
            <w:r>
              <w:rPr>
                <w:sz w:val="22"/>
                <w:szCs w:val="22"/>
              </w:rPr>
              <w:t>Okul Proje Yürütme Komisyonu</w:t>
            </w:r>
          </w:p>
          <w:p w:rsidR="00015000" w:rsidRDefault="00033896" w:rsidP="00260128">
            <w:pPr>
              <w:spacing w:line="360" w:lineRule="auto"/>
              <w:jc w:val="center"/>
              <w:rPr>
                <w:sz w:val="22"/>
                <w:szCs w:val="22"/>
              </w:rPr>
            </w:pPr>
            <w:r>
              <w:rPr>
                <w:sz w:val="22"/>
                <w:szCs w:val="22"/>
              </w:rPr>
              <w:t>Zümre Başkanları</w:t>
            </w:r>
          </w:p>
        </w:tc>
        <w:tc>
          <w:tcPr>
            <w:tcW w:w="1574" w:type="dxa"/>
            <w:vAlign w:val="center"/>
          </w:tcPr>
          <w:p w:rsidR="00015000" w:rsidRDefault="00033896" w:rsidP="00260128">
            <w:pPr>
              <w:spacing w:line="360" w:lineRule="auto"/>
              <w:jc w:val="center"/>
              <w:rPr>
                <w:sz w:val="22"/>
                <w:szCs w:val="22"/>
              </w:rPr>
            </w:pPr>
            <w:r>
              <w:rPr>
                <w:sz w:val="22"/>
                <w:szCs w:val="22"/>
              </w:rPr>
              <w:t>Kasım 2020- Haziran 2021</w:t>
            </w:r>
          </w:p>
        </w:tc>
      </w:tr>
      <w:tr w:rsidR="00015000">
        <w:trPr>
          <w:trHeight w:val="1541"/>
          <w:jc w:val="center"/>
        </w:trPr>
        <w:tc>
          <w:tcPr>
            <w:tcW w:w="5671" w:type="dxa"/>
            <w:vMerge/>
          </w:tcPr>
          <w:p w:rsidR="00015000" w:rsidRDefault="00015000" w:rsidP="00260128">
            <w:pPr>
              <w:widowControl w:val="0"/>
              <w:pBdr>
                <w:top w:val="nil"/>
                <w:left w:val="nil"/>
                <w:bottom w:val="nil"/>
                <w:right w:val="nil"/>
                <w:between w:val="nil"/>
              </w:pBdr>
              <w:spacing w:line="276" w:lineRule="auto"/>
              <w:rPr>
                <w:sz w:val="22"/>
                <w:szCs w:val="22"/>
              </w:rPr>
            </w:pPr>
          </w:p>
        </w:tc>
        <w:tc>
          <w:tcPr>
            <w:tcW w:w="4678" w:type="dxa"/>
          </w:tcPr>
          <w:p w:rsidR="00015000" w:rsidRDefault="00033896" w:rsidP="00260128">
            <w:pPr>
              <w:rPr>
                <w:sz w:val="22"/>
                <w:szCs w:val="22"/>
              </w:rPr>
            </w:pPr>
            <w:r>
              <w:rPr>
                <w:sz w:val="22"/>
                <w:szCs w:val="22"/>
              </w:rPr>
              <w:t xml:space="preserve">Teknolojik imkanlara sahip olmayan ve </w:t>
            </w:r>
            <w:proofErr w:type="spellStart"/>
            <w:r>
              <w:rPr>
                <w:sz w:val="22"/>
                <w:szCs w:val="22"/>
              </w:rPr>
              <w:t>Eba</w:t>
            </w:r>
            <w:proofErr w:type="spellEnd"/>
            <w:r>
              <w:rPr>
                <w:sz w:val="22"/>
                <w:szCs w:val="22"/>
              </w:rPr>
              <w:t xml:space="preserve"> Akademik Destek </w:t>
            </w:r>
            <w:proofErr w:type="gramStart"/>
            <w:r>
              <w:rPr>
                <w:sz w:val="22"/>
                <w:szCs w:val="22"/>
              </w:rPr>
              <w:t>Modülünden  daha</w:t>
            </w:r>
            <w:proofErr w:type="gramEnd"/>
            <w:r>
              <w:rPr>
                <w:sz w:val="22"/>
                <w:szCs w:val="22"/>
              </w:rPr>
              <w:t xml:space="preserve"> fazla faydalanmak isteyen öğrencilerin  kullanması amacıyla okul idaresi tarafından </w:t>
            </w:r>
            <w:proofErr w:type="spellStart"/>
            <w:r>
              <w:rPr>
                <w:b/>
                <w:sz w:val="22"/>
                <w:szCs w:val="22"/>
              </w:rPr>
              <w:t>Bigep</w:t>
            </w:r>
            <w:proofErr w:type="spellEnd"/>
            <w:r>
              <w:rPr>
                <w:b/>
                <w:sz w:val="22"/>
                <w:szCs w:val="22"/>
              </w:rPr>
              <w:t xml:space="preserve"> </w:t>
            </w:r>
            <w:r w:rsidR="00E97084">
              <w:rPr>
                <w:b/>
                <w:sz w:val="22"/>
                <w:szCs w:val="22"/>
              </w:rPr>
              <w:t xml:space="preserve">-Akademik Destek </w:t>
            </w:r>
            <w:r>
              <w:rPr>
                <w:b/>
                <w:sz w:val="22"/>
                <w:szCs w:val="22"/>
              </w:rPr>
              <w:t xml:space="preserve">Laboratuvarı </w:t>
            </w:r>
            <w:r>
              <w:rPr>
                <w:sz w:val="22"/>
                <w:szCs w:val="22"/>
              </w:rPr>
              <w:t>oluşturulması</w:t>
            </w:r>
          </w:p>
        </w:tc>
        <w:tc>
          <w:tcPr>
            <w:tcW w:w="2551" w:type="dxa"/>
            <w:vAlign w:val="center"/>
          </w:tcPr>
          <w:p w:rsidR="00015000" w:rsidRDefault="00033896" w:rsidP="00260128">
            <w:pPr>
              <w:spacing w:line="360" w:lineRule="auto"/>
              <w:jc w:val="center"/>
              <w:rPr>
                <w:sz w:val="22"/>
                <w:szCs w:val="22"/>
              </w:rPr>
            </w:pPr>
            <w:r>
              <w:rPr>
                <w:sz w:val="22"/>
                <w:szCs w:val="22"/>
              </w:rPr>
              <w:t>Okul Müdürlüğü</w:t>
            </w:r>
          </w:p>
        </w:tc>
        <w:tc>
          <w:tcPr>
            <w:tcW w:w="1574" w:type="dxa"/>
            <w:vAlign w:val="center"/>
          </w:tcPr>
          <w:p w:rsidR="00015000" w:rsidRDefault="00033896" w:rsidP="00260128">
            <w:pPr>
              <w:spacing w:line="360" w:lineRule="auto"/>
              <w:jc w:val="center"/>
              <w:rPr>
                <w:sz w:val="22"/>
                <w:szCs w:val="22"/>
              </w:rPr>
            </w:pPr>
            <w:r>
              <w:rPr>
                <w:sz w:val="22"/>
                <w:szCs w:val="22"/>
              </w:rPr>
              <w:t>Kasım 2021- Haziran 2022</w:t>
            </w:r>
          </w:p>
        </w:tc>
      </w:tr>
      <w:tr w:rsidR="00015000">
        <w:trPr>
          <w:trHeight w:val="1550"/>
          <w:jc w:val="center"/>
        </w:trPr>
        <w:tc>
          <w:tcPr>
            <w:tcW w:w="5671" w:type="dxa"/>
          </w:tcPr>
          <w:p w:rsidR="00015000" w:rsidRDefault="00033896" w:rsidP="00260128">
            <w:pPr>
              <w:rPr>
                <w:sz w:val="22"/>
                <w:szCs w:val="22"/>
              </w:rPr>
            </w:pPr>
            <w:r w:rsidRPr="00177360">
              <w:rPr>
                <w:b/>
                <w:sz w:val="22"/>
                <w:szCs w:val="22"/>
              </w:rPr>
              <w:lastRenderedPageBreak/>
              <w:t>1.13</w:t>
            </w:r>
            <w:r>
              <w:rPr>
                <w:sz w:val="22"/>
                <w:szCs w:val="22"/>
              </w:rPr>
              <w:t xml:space="preserve"> İl genelinde; izleme ve değerlendirme sınavlarında başarı gösteren </w:t>
            </w:r>
            <w:r>
              <w:rPr>
                <w:b/>
                <w:color w:val="000000"/>
                <w:sz w:val="22"/>
                <w:szCs w:val="22"/>
              </w:rPr>
              <w:t>öğrenciler</w:t>
            </w:r>
            <w:r>
              <w:rPr>
                <w:sz w:val="22"/>
                <w:szCs w:val="22"/>
              </w:rPr>
              <w:t xml:space="preserve"> İlçe Milli Eğitim Müdürlükleri tarafından ödüllendirilir. Ayrıca </w:t>
            </w:r>
            <w:proofErr w:type="spellStart"/>
            <w:proofErr w:type="gramStart"/>
            <w:r>
              <w:rPr>
                <w:sz w:val="22"/>
                <w:szCs w:val="22"/>
              </w:rPr>
              <w:t>okullar,okul</w:t>
            </w:r>
            <w:proofErr w:type="spellEnd"/>
            <w:proofErr w:type="gramEnd"/>
            <w:r>
              <w:rPr>
                <w:sz w:val="22"/>
                <w:szCs w:val="22"/>
              </w:rPr>
              <w:t xml:space="preserve"> aile birliği desteğini alarak kendi okulunda başarı sağlayan öğrencileri de ödüllendirir.</w:t>
            </w:r>
          </w:p>
        </w:tc>
        <w:tc>
          <w:tcPr>
            <w:tcW w:w="4678" w:type="dxa"/>
            <w:vAlign w:val="center"/>
          </w:tcPr>
          <w:p w:rsidR="00015000" w:rsidRDefault="00033896" w:rsidP="00260128">
            <w:pPr>
              <w:rPr>
                <w:sz w:val="22"/>
                <w:szCs w:val="22"/>
              </w:rPr>
            </w:pPr>
            <w:r>
              <w:rPr>
                <w:sz w:val="22"/>
                <w:szCs w:val="22"/>
              </w:rPr>
              <w:t>İl genelinde yapılan izleme ve değerlendirme sınavları sonucunda okul içinde ilk üçe giren öğrencilerin ödüllendirilmesi</w:t>
            </w:r>
          </w:p>
        </w:tc>
        <w:tc>
          <w:tcPr>
            <w:tcW w:w="2551" w:type="dxa"/>
            <w:vAlign w:val="center"/>
          </w:tcPr>
          <w:p w:rsidR="00015000" w:rsidRDefault="00033896" w:rsidP="00260128">
            <w:pPr>
              <w:spacing w:line="360" w:lineRule="auto"/>
              <w:jc w:val="center"/>
              <w:rPr>
                <w:sz w:val="22"/>
                <w:szCs w:val="22"/>
              </w:rPr>
            </w:pPr>
            <w:r>
              <w:rPr>
                <w:sz w:val="22"/>
                <w:szCs w:val="22"/>
              </w:rPr>
              <w:t>Okul Müdürlüğü</w:t>
            </w:r>
          </w:p>
        </w:tc>
        <w:tc>
          <w:tcPr>
            <w:tcW w:w="1574" w:type="dxa"/>
            <w:vAlign w:val="center"/>
          </w:tcPr>
          <w:p w:rsidR="00015000" w:rsidRDefault="00033896" w:rsidP="00260128">
            <w:pPr>
              <w:spacing w:line="360" w:lineRule="auto"/>
              <w:jc w:val="center"/>
              <w:rPr>
                <w:sz w:val="22"/>
                <w:szCs w:val="22"/>
              </w:rPr>
            </w:pPr>
            <w:r>
              <w:rPr>
                <w:sz w:val="22"/>
                <w:szCs w:val="22"/>
              </w:rPr>
              <w:t>Kasım 2021-Haziran 2022</w:t>
            </w:r>
          </w:p>
        </w:tc>
      </w:tr>
      <w:tr w:rsidR="00015000">
        <w:trPr>
          <w:trHeight w:val="1556"/>
          <w:jc w:val="center"/>
        </w:trPr>
        <w:tc>
          <w:tcPr>
            <w:tcW w:w="5671" w:type="dxa"/>
            <w:vMerge w:val="restart"/>
          </w:tcPr>
          <w:p w:rsidR="00015000" w:rsidRDefault="00033896" w:rsidP="00260128">
            <w:pPr>
              <w:pBdr>
                <w:top w:val="nil"/>
                <w:left w:val="nil"/>
                <w:bottom w:val="nil"/>
                <w:right w:val="nil"/>
                <w:between w:val="nil"/>
              </w:pBdr>
              <w:rPr>
                <w:color w:val="000000"/>
                <w:sz w:val="22"/>
                <w:szCs w:val="22"/>
              </w:rPr>
            </w:pPr>
            <w:r>
              <w:rPr>
                <w:b/>
                <w:color w:val="000000"/>
                <w:sz w:val="22"/>
                <w:szCs w:val="22"/>
              </w:rPr>
              <w:t xml:space="preserve">1.6 </w:t>
            </w:r>
            <w:r>
              <w:rPr>
                <w:color w:val="000000"/>
                <w:sz w:val="22"/>
                <w:szCs w:val="22"/>
              </w:rPr>
              <w:t xml:space="preserve">Rehberlik Hizmetleri İl Danışma Kurulu ve Okul Rehberlik Hizmetleri Yürütme Komisyonu hedefleri doğrultusunda Okul Proje Yürütme Komisyonu başkanlığında, okul rehber öğretmeni tarafından öğrencilerin başarı gelişimine yönelik rehberlik faaliyetleri (ders çalışma alışkanlıklarını kazandırmak, öğrencilerin </w:t>
            </w:r>
            <w:proofErr w:type="gramStart"/>
            <w:r>
              <w:rPr>
                <w:color w:val="000000"/>
                <w:sz w:val="22"/>
                <w:szCs w:val="22"/>
              </w:rPr>
              <w:t>motivasyonunu</w:t>
            </w:r>
            <w:proofErr w:type="gramEnd"/>
            <w:r>
              <w:rPr>
                <w:color w:val="000000"/>
                <w:sz w:val="22"/>
                <w:szCs w:val="22"/>
              </w:rPr>
              <w:t xml:space="preserve"> artırmak, medya okuryazarlığını artırmak, sınav kaygısını ve teknoloji bağımlılığını azaltmak vb.) ve eğitimler yüz yüze/çevrimiçi olacak şekilde düzenlenir. Rehberlik Hizmetleri İl Danışma </w:t>
            </w:r>
            <w:proofErr w:type="spellStart"/>
            <w:r>
              <w:rPr>
                <w:color w:val="000000"/>
                <w:sz w:val="22"/>
                <w:szCs w:val="22"/>
              </w:rPr>
              <w:t>Kurulu‟nun</w:t>
            </w:r>
            <w:proofErr w:type="spellEnd"/>
            <w:r>
              <w:rPr>
                <w:color w:val="000000"/>
                <w:sz w:val="22"/>
                <w:szCs w:val="22"/>
              </w:rPr>
              <w:t xml:space="preserve"> belirleyeceği hedefler Akademik Başarıyı artırmaya yönelik </w:t>
            </w:r>
            <w:proofErr w:type="gramStart"/>
            <w:r>
              <w:rPr>
                <w:color w:val="000000"/>
                <w:sz w:val="22"/>
                <w:szCs w:val="22"/>
              </w:rPr>
              <w:t>motivasyon</w:t>
            </w:r>
            <w:proofErr w:type="gramEnd"/>
            <w:r>
              <w:rPr>
                <w:color w:val="000000"/>
                <w:sz w:val="22"/>
                <w:szCs w:val="22"/>
              </w:rPr>
              <w:t xml:space="preserve"> ve öz disiplin konularında olmalıdır. </w:t>
            </w:r>
          </w:p>
          <w:p w:rsidR="00015000" w:rsidRDefault="00015000" w:rsidP="00260128">
            <w:pPr>
              <w:spacing w:line="360" w:lineRule="auto"/>
              <w:rPr>
                <w:sz w:val="22"/>
                <w:szCs w:val="22"/>
              </w:rPr>
            </w:pPr>
          </w:p>
        </w:tc>
        <w:tc>
          <w:tcPr>
            <w:tcW w:w="4678" w:type="dxa"/>
            <w:vAlign w:val="center"/>
          </w:tcPr>
          <w:p w:rsidR="00015000" w:rsidRDefault="00033896" w:rsidP="00260128">
            <w:pPr>
              <w:rPr>
                <w:rFonts w:ascii="Calibri" w:eastAsia="Calibri" w:hAnsi="Calibri" w:cs="Calibri"/>
                <w:color w:val="000000"/>
                <w:sz w:val="22"/>
                <w:szCs w:val="22"/>
                <w:shd w:val="clear" w:color="auto" w:fill="EAD1DC"/>
              </w:rPr>
            </w:pPr>
            <w:r w:rsidRPr="00033896">
              <w:rPr>
                <w:sz w:val="22"/>
                <w:szCs w:val="22"/>
              </w:rPr>
              <w:t xml:space="preserve">Öğrencilere kişiye özel Ders Çalışma </w:t>
            </w:r>
            <w:proofErr w:type="gramStart"/>
            <w:r w:rsidRPr="00033896">
              <w:rPr>
                <w:sz w:val="22"/>
                <w:szCs w:val="22"/>
              </w:rPr>
              <w:t>Programı  hazırlanması</w:t>
            </w:r>
            <w:proofErr w:type="gramEnd"/>
            <w:r w:rsidRPr="00033896">
              <w:rPr>
                <w:sz w:val="22"/>
                <w:szCs w:val="22"/>
              </w:rPr>
              <w:t xml:space="preserve"> konusunda ve Zaman Yönetiminin kazandırılması konusunda ihtiyaç duyan öğrenci</w:t>
            </w:r>
            <w:r w:rsidR="008766F3" w:rsidRPr="00033896">
              <w:rPr>
                <w:sz w:val="22"/>
                <w:szCs w:val="22"/>
              </w:rPr>
              <w:t>lerle çalışmalar yapılması</w:t>
            </w:r>
            <w:r>
              <w:rPr>
                <w:rFonts w:ascii="Calibri" w:eastAsia="Calibri" w:hAnsi="Calibri" w:cs="Calibri"/>
                <w:sz w:val="22"/>
                <w:szCs w:val="22"/>
                <w:shd w:val="clear" w:color="auto" w:fill="EAD1DC"/>
              </w:rPr>
              <w:t xml:space="preserve">  </w:t>
            </w:r>
          </w:p>
        </w:tc>
        <w:tc>
          <w:tcPr>
            <w:tcW w:w="2551" w:type="dxa"/>
            <w:vAlign w:val="center"/>
          </w:tcPr>
          <w:p w:rsidR="00015000" w:rsidRDefault="00033896" w:rsidP="00260128">
            <w:pPr>
              <w:spacing w:line="360" w:lineRule="auto"/>
              <w:jc w:val="center"/>
              <w:rPr>
                <w:sz w:val="22"/>
                <w:szCs w:val="22"/>
              </w:rPr>
            </w:pPr>
            <w:r>
              <w:rPr>
                <w:sz w:val="22"/>
                <w:szCs w:val="22"/>
              </w:rPr>
              <w:t>Rehberlik Servisi</w:t>
            </w:r>
          </w:p>
        </w:tc>
        <w:tc>
          <w:tcPr>
            <w:tcW w:w="1574" w:type="dxa"/>
            <w:vAlign w:val="center"/>
          </w:tcPr>
          <w:p w:rsidR="00015000" w:rsidRDefault="00033896" w:rsidP="00260128">
            <w:pPr>
              <w:spacing w:line="360" w:lineRule="auto"/>
              <w:jc w:val="center"/>
              <w:rPr>
                <w:sz w:val="22"/>
                <w:szCs w:val="22"/>
              </w:rPr>
            </w:pPr>
            <w:r>
              <w:rPr>
                <w:sz w:val="22"/>
                <w:szCs w:val="22"/>
              </w:rPr>
              <w:t>Aralık 2021</w:t>
            </w:r>
          </w:p>
        </w:tc>
      </w:tr>
      <w:tr w:rsidR="00015000">
        <w:trPr>
          <w:jc w:val="center"/>
        </w:trPr>
        <w:tc>
          <w:tcPr>
            <w:tcW w:w="5671" w:type="dxa"/>
            <w:vMerge/>
          </w:tcPr>
          <w:p w:rsidR="00015000" w:rsidRDefault="00015000" w:rsidP="00260128">
            <w:pPr>
              <w:widowControl w:val="0"/>
              <w:pBdr>
                <w:top w:val="nil"/>
                <w:left w:val="nil"/>
                <w:bottom w:val="nil"/>
                <w:right w:val="nil"/>
                <w:between w:val="nil"/>
              </w:pBdr>
              <w:spacing w:line="276" w:lineRule="auto"/>
              <w:rPr>
                <w:sz w:val="22"/>
                <w:szCs w:val="22"/>
              </w:rPr>
            </w:pPr>
          </w:p>
        </w:tc>
        <w:tc>
          <w:tcPr>
            <w:tcW w:w="4678" w:type="dxa"/>
            <w:vAlign w:val="center"/>
          </w:tcPr>
          <w:p w:rsidR="00015000" w:rsidRDefault="00033896" w:rsidP="00260128">
            <w:pPr>
              <w:rPr>
                <w:sz w:val="22"/>
                <w:szCs w:val="22"/>
              </w:rPr>
            </w:pPr>
            <w:r>
              <w:rPr>
                <w:sz w:val="22"/>
                <w:szCs w:val="22"/>
              </w:rPr>
              <w:t>Bağımlılıkla Mücadele kapsamında öğrencilere, öğretmenlere ve velilere bilgilendirme yapılarak elektronik ortamda broşür paylaşılması</w:t>
            </w:r>
          </w:p>
        </w:tc>
        <w:tc>
          <w:tcPr>
            <w:tcW w:w="2551" w:type="dxa"/>
            <w:vAlign w:val="center"/>
          </w:tcPr>
          <w:p w:rsidR="00015000" w:rsidRDefault="00033896" w:rsidP="00260128">
            <w:pPr>
              <w:spacing w:line="360" w:lineRule="auto"/>
              <w:jc w:val="center"/>
              <w:rPr>
                <w:sz w:val="22"/>
                <w:szCs w:val="22"/>
              </w:rPr>
            </w:pPr>
            <w:r>
              <w:rPr>
                <w:sz w:val="22"/>
                <w:szCs w:val="22"/>
              </w:rPr>
              <w:t>Rehberlik Servisi</w:t>
            </w:r>
          </w:p>
        </w:tc>
        <w:tc>
          <w:tcPr>
            <w:tcW w:w="1574" w:type="dxa"/>
            <w:vAlign w:val="center"/>
          </w:tcPr>
          <w:p w:rsidR="00015000" w:rsidRDefault="00033896" w:rsidP="00260128">
            <w:pPr>
              <w:spacing w:line="360" w:lineRule="auto"/>
              <w:jc w:val="center"/>
              <w:rPr>
                <w:sz w:val="22"/>
                <w:szCs w:val="22"/>
              </w:rPr>
            </w:pPr>
            <w:r>
              <w:rPr>
                <w:sz w:val="22"/>
                <w:szCs w:val="22"/>
              </w:rPr>
              <w:t>Aralık 2021</w:t>
            </w:r>
          </w:p>
        </w:tc>
      </w:tr>
      <w:tr w:rsidR="00015000">
        <w:trPr>
          <w:jc w:val="center"/>
        </w:trPr>
        <w:tc>
          <w:tcPr>
            <w:tcW w:w="5671" w:type="dxa"/>
            <w:vMerge/>
          </w:tcPr>
          <w:p w:rsidR="00015000" w:rsidRDefault="00015000" w:rsidP="00260128">
            <w:pPr>
              <w:widowControl w:val="0"/>
              <w:pBdr>
                <w:top w:val="nil"/>
                <w:left w:val="nil"/>
                <w:bottom w:val="nil"/>
                <w:right w:val="nil"/>
                <w:between w:val="nil"/>
              </w:pBdr>
              <w:spacing w:line="276" w:lineRule="auto"/>
              <w:rPr>
                <w:sz w:val="22"/>
                <w:szCs w:val="22"/>
              </w:rPr>
            </w:pPr>
          </w:p>
        </w:tc>
        <w:tc>
          <w:tcPr>
            <w:tcW w:w="4678" w:type="dxa"/>
            <w:vAlign w:val="center"/>
          </w:tcPr>
          <w:p w:rsidR="00015000" w:rsidRDefault="00033896" w:rsidP="00260128">
            <w:pPr>
              <w:rPr>
                <w:sz w:val="22"/>
                <w:szCs w:val="22"/>
              </w:rPr>
            </w:pPr>
            <w:r>
              <w:rPr>
                <w:sz w:val="22"/>
                <w:szCs w:val="22"/>
              </w:rPr>
              <w:t>Akran Zorbalığı ile ilgili veli, öğretmen ve öğrenciye yönelik yayın hazırlanması</w:t>
            </w:r>
          </w:p>
          <w:p w:rsidR="00260128" w:rsidRDefault="00260128" w:rsidP="00260128">
            <w:pPr>
              <w:rPr>
                <w:sz w:val="22"/>
                <w:szCs w:val="22"/>
              </w:rPr>
            </w:pPr>
          </w:p>
          <w:p w:rsidR="00015000" w:rsidRDefault="00033896" w:rsidP="00260128">
            <w:pPr>
              <w:rPr>
                <w:sz w:val="22"/>
                <w:szCs w:val="22"/>
              </w:rPr>
            </w:pPr>
            <w:r>
              <w:rPr>
                <w:sz w:val="22"/>
                <w:szCs w:val="22"/>
              </w:rPr>
              <w:t>Akran zorbalığı ile ilgili 10. Sınıf öğrencilerine yönelik küçük grup çalışması</w:t>
            </w:r>
          </w:p>
          <w:p w:rsidR="00260128" w:rsidRDefault="00260128" w:rsidP="00260128">
            <w:pPr>
              <w:rPr>
                <w:sz w:val="22"/>
                <w:szCs w:val="22"/>
              </w:rPr>
            </w:pPr>
          </w:p>
          <w:p w:rsidR="00260128" w:rsidRDefault="00260128" w:rsidP="00260128">
            <w:pPr>
              <w:rPr>
                <w:sz w:val="22"/>
                <w:szCs w:val="22"/>
              </w:rPr>
            </w:pPr>
          </w:p>
        </w:tc>
        <w:tc>
          <w:tcPr>
            <w:tcW w:w="2551" w:type="dxa"/>
            <w:vAlign w:val="center"/>
          </w:tcPr>
          <w:p w:rsidR="00015000" w:rsidRDefault="00033896" w:rsidP="00260128">
            <w:pPr>
              <w:spacing w:line="360" w:lineRule="auto"/>
              <w:jc w:val="center"/>
              <w:rPr>
                <w:sz w:val="22"/>
                <w:szCs w:val="22"/>
              </w:rPr>
            </w:pPr>
            <w:r>
              <w:rPr>
                <w:sz w:val="22"/>
                <w:szCs w:val="22"/>
              </w:rPr>
              <w:t>Rehberlik Servisi</w:t>
            </w:r>
          </w:p>
        </w:tc>
        <w:tc>
          <w:tcPr>
            <w:tcW w:w="1574" w:type="dxa"/>
            <w:vAlign w:val="center"/>
          </w:tcPr>
          <w:p w:rsidR="00015000" w:rsidRDefault="00015000" w:rsidP="00260128">
            <w:pPr>
              <w:spacing w:line="360" w:lineRule="auto"/>
              <w:jc w:val="center"/>
              <w:rPr>
                <w:sz w:val="22"/>
                <w:szCs w:val="22"/>
              </w:rPr>
            </w:pPr>
          </w:p>
          <w:p w:rsidR="00015000" w:rsidRDefault="00033896" w:rsidP="00260128">
            <w:pPr>
              <w:spacing w:line="360" w:lineRule="auto"/>
              <w:jc w:val="center"/>
              <w:rPr>
                <w:sz w:val="22"/>
                <w:szCs w:val="22"/>
              </w:rPr>
            </w:pPr>
            <w:r>
              <w:rPr>
                <w:sz w:val="22"/>
                <w:szCs w:val="22"/>
              </w:rPr>
              <w:t>Aralık 2021</w:t>
            </w:r>
          </w:p>
          <w:p w:rsidR="00015000" w:rsidRDefault="00015000" w:rsidP="00260128">
            <w:pPr>
              <w:spacing w:line="360" w:lineRule="auto"/>
              <w:jc w:val="center"/>
              <w:rPr>
                <w:sz w:val="22"/>
                <w:szCs w:val="22"/>
              </w:rPr>
            </w:pPr>
          </w:p>
        </w:tc>
      </w:tr>
      <w:tr w:rsidR="00015000">
        <w:trPr>
          <w:jc w:val="center"/>
        </w:trPr>
        <w:tc>
          <w:tcPr>
            <w:tcW w:w="5671" w:type="dxa"/>
          </w:tcPr>
          <w:p w:rsidR="00015000" w:rsidRDefault="00033896" w:rsidP="00260128">
            <w:pPr>
              <w:pBdr>
                <w:top w:val="nil"/>
                <w:left w:val="nil"/>
                <w:bottom w:val="nil"/>
                <w:right w:val="nil"/>
                <w:between w:val="nil"/>
              </w:pBdr>
              <w:rPr>
                <w:color w:val="000000"/>
                <w:sz w:val="22"/>
                <w:szCs w:val="22"/>
              </w:rPr>
            </w:pPr>
            <w:r>
              <w:rPr>
                <w:color w:val="000000"/>
                <w:sz w:val="22"/>
                <w:szCs w:val="22"/>
              </w:rPr>
              <w:t xml:space="preserve">1.10- İl Milli Eğitim Müdürlükleri, İlçe Millî Eğitim Müdürlükleri ile okul/kurumlar tarafından Balıkesir Üniversitesi, Bandırma 17 Eylül Üniversitesi, Rehberlik ve Araştırma Merkezleri, Halk Eğitim Merkezleri ve eğitim alanındaki STK’lar ile iş birliği yaparak, akademik alanda yapılacak çalışmalara yönelik yönetici, öğretmenlerin mesleki gelişimlerine katkı sağlamak ve </w:t>
            </w:r>
            <w:proofErr w:type="gramStart"/>
            <w:r>
              <w:rPr>
                <w:color w:val="000000"/>
                <w:sz w:val="22"/>
                <w:szCs w:val="22"/>
              </w:rPr>
              <w:t>motivasyon</w:t>
            </w:r>
            <w:proofErr w:type="gramEnd"/>
            <w:r>
              <w:rPr>
                <w:color w:val="000000"/>
                <w:sz w:val="22"/>
                <w:szCs w:val="22"/>
              </w:rPr>
              <w:t xml:space="preserve"> düzeylerini artırmak amacıyla yüz yüze/uzaktan eğitim yoluyla kurs ve seminerler düzenlenir. </w:t>
            </w:r>
          </w:p>
        </w:tc>
        <w:tc>
          <w:tcPr>
            <w:tcW w:w="4678" w:type="dxa"/>
            <w:vAlign w:val="center"/>
          </w:tcPr>
          <w:p w:rsidR="00015000" w:rsidRDefault="00033896" w:rsidP="00260128">
            <w:pPr>
              <w:rPr>
                <w:sz w:val="22"/>
                <w:szCs w:val="22"/>
              </w:rPr>
            </w:pPr>
            <w:r>
              <w:rPr>
                <w:sz w:val="22"/>
                <w:szCs w:val="22"/>
              </w:rPr>
              <w:t xml:space="preserve">Öğretmenler ve Okul Yönetimi </w:t>
            </w:r>
            <w:proofErr w:type="gramStart"/>
            <w:r>
              <w:rPr>
                <w:sz w:val="22"/>
                <w:szCs w:val="22"/>
              </w:rPr>
              <w:t>tarafından ; ihtiyaç</w:t>
            </w:r>
            <w:proofErr w:type="gramEnd"/>
            <w:r>
              <w:rPr>
                <w:sz w:val="22"/>
                <w:szCs w:val="22"/>
              </w:rPr>
              <w:t xml:space="preserve"> duyulan alanlarda İl Milli Eğitim Müdürlüğüne </w:t>
            </w:r>
            <w:proofErr w:type="spellStart"/>
            <w:r>
              <w:rPr>
                <w:sz w:val="22"/>
                <w:szCs w:val="22"/>
              </w:rPr>
              <w:t>hizmetiçi</w:t>
            </w:r>
            <w:proofErr w:type="spellEnd"/>
            <w:r>
              <w:rPr>
                <w:sz w:val="22"/>
                <w:szCs w:val="22"/>
              </w:rPr>
              <w:t xml:space="preserve"> eğitim, seminer ve kursların düzenlenmesi amacıyla talepte bulunulması. Gerekli kurumlarla işbirliği yapılarak talep edilen konularda eğitimlerin alınmasının sağlanması</w:t>
            </w:r>
          </w:p>
          <w:p w:rsidR="00455DC6" w:rsidRDefault="00455DC6" w:rsidP="00260128">
            <w:pPr>
              <w:rPr>
                <w:sz w:val="22"/>
                <w:szCs w:val="22"/>
              </w:rPr>
            </w:pPr>
          </w:p>
          <w:p w:rsidR="00455DC6" w:rsidRDefault="00455DC6" w:rsidP="00260128">
            <w:pPr>
              <w:rPr>
                <w:sz w:val="22"/>
                <w:szCs w:val="22"/>
              </w:rPr>
            </w:pPr>
          </w:p>
          <w:p w:rsidR="00455DC6" w:rsidRDefault="00455DC6" w:rsidP="00260128">
            <w:pPr>
              <w:rPr>
                <w:sz w:val="22"/>
                <w:szCs w:val="22"/>
              </w:rPr>
            </w:pPr>
          </w:p>
        </w:tc>
        <w:tc>
          <w:tcPr>
            <w:tcW w:w="2551" w:type="dxa"/>
            <w:vAlign w:val="center"/>
          </w:tcPr>
          <w:p w:rsidR="00015000" w:rsidRDefault="00033896" w:rsidP="00260128">
            <w:pPr>
              <w:spacing w:line="360" w:lineRule="auto"/>
              <w:jc w:val="center"/>
              <w:rPr>
                <w:sz w:val="22"/>
                <w:szCs w:val="22"/>
              </w:rPr>
            </w:pPr>
            <w:r>
              <w:rPr>
                <w:sz w:val="22"/>
                <w:szCs w:val="22"/>
              </w:rPr>
              <w:t>Okul Müdürlüğü/</w:t>
            </w:r>
          </w:p>
          <w:p w:rsidR="00015000" w:rsidRDefault="00033896" w:rsidP="00260128">
            <w:pPr>
              <w:spacing w:line="360" w:lineRule="auto"/>
              <w:jc w:val="center"/>
              <w:rPr>
                <w:sz w:val="22"/>
                <w:szCs w:val="22"/>
              </w:rPr>
            </w:pPr>
            <w:r>
              <w:rPr>
                <w:sz w:val="22"/>
                <w:szCs w:val="22"/>
              </w:rPr>
              <w:t>Alan Zümre Başkanları</w:t>
            </w:r>
          </w:p>
        </w:tc>
        <w:tc>
          <w:tcPr>
            <w:tcW w:w="1574" w:type="dxa"/>
            <w:vAlign w:val="center"/>
          </w:tcPr>
          <w:p w:rsidR="00015000" w:rsidRDefault="00033896" w:rsidP="00260128">
            <w:pPr>
              <w:spacing w:line="360" w:lineRule="auto"/>
              <w:jc w:val="center"/>
              <w:rPr>
                <w:sz w:val="22"/>
                <w:szCs w:val="22"/>
              </w:rPr>
            </w:pPr>
            <w:r>
              <w:rPr>
                <w:sz w:val="22"/>
                <w:szCs w:val="22"/>
              </w:rPr>
              <w:t>Aralık 2021-Haziran 2022</w:t>
            </w:r>
          </w:p>
        </w:tc>
      </w:tr>
      <w:tr w:rsidR="00015000" w:rsidTr="00260128">
        <w:trPr>
          <w:jc w:val="center"/>
        </w:trPr>
        <w:tc>
          <w:tcPr>
            <w:tcW w:w="5671" w:type="dxa"/>
            <w:vAlign w:val="center"/>
          </w:tcPr>
          <w:p w:rsidR="00015000" w:rsidRDefault="00015000" w:rsidP="00260128">
            <w:pPr>
              <w:pBdr>
                <w:top w:val="nil"/>
                <w:left w:val="nil"/>
                <w:bottom w:val="nil"/>
                <w:right w:val="nil"/>
                <w:between w:val="nil"/>
              </w:pBdr>
              <w:rPr>
                <w:color w:val="000000"/>
                <w:sz w:val="22"/>
                <w:szCs w:val="22"/>
                <w:highlight w:val="lightGray"/>
              </w:rPr>
            </w:pPr>
          </w:p>
          <w:p w:rsidR="00015000" w:rsidRDefault="00033896" w:rsidP="00260128">
            <w:pPr>
              <w:pBdr>
                <w:top w:val="nil"/>
                <w:left w:val="nil"/>
                <w:bottom w:val="nil"/>
                <w:right w:val="nil"/>
                <w:between w:val="nil"/>
              </w:pBdr>
              <w:rPr>
                <w:color w:val="000000"/>
                <w:sz w:val="22"/>
                <w:szCs w:val="22"/>
              </w:rPr>
            </w:pPr>
            <w:r>
              <w:rPr>
                <w:b/>
                <w:color w:val="000000"/>
                <w:sz w:val="22"/>
                <w:szCs w:val="22"/>
              </w:rPr>
              <w:t>1.14 İ</w:t>
            </w:r>
            <w:r>
              <w:rPr>
                <w:color w:val="000000"/>
                <w:sz w:val="22"/>
                <w:szCs w:val="22"/>
              </w:rPr>
              <w:t xml:space="preserve">l-İlçe-Okul Proje Yürütme Kurulları tarafından, kamu-özel kurum ve kuruluşlar, alanında başarılı kişilerle işbirliği yapılarak </w:t>
            </w:r>
            <w:r>
              <w:rPr>
                <w:i/>
                <w:color w:val="000000"/>
                <w:sz w:val="22"/>
                <w:szCs w:val="22"/>
              </w:rPr>
              <w:t>“Yüz Yüze/Çevrimiçi Kariyer Günleri</w:t>
            </w:r>
            <w:r>
              <w:rPr>
                <w:color w:val="000000"/>
                <w:sz w:val="22"/>
                <w:szCs w:val="22"/>
              </w:rPr>
              <w:t>” düzenlenir</w:t>
            </w:r>
            <w:r>
              <w:rPr>
                <w:b/>
                <w:color w:val="000000"/>
                <w:sz w:val="22"/>
                <w:szCs w:val="22"/>
              </w:rPr>
              <w:t xml:space="preserve">. </w:t>
            </w:r>
          </w:p>
          <w:p w:rsidR="00015000" w:rsidRDefault="00015000" w:rsidP="00260128">
            <w:pPr>
              <w:pBdr>
                <w:top w:val="nil"/>
                <w:left w:val="nil"/>
                <w:bottom w:val="nil"/>
                <w:right w:val="nil"/>
                <w:between w:val="nil"/>
              </w:pBdr>
              <w:rPr>
                <w:color w:val="000000"/>
                <w:sz w:val="22"/>
                <w:szCs w:val="22"/>
                <w:highlight w:val="lightGray"/>
              </w:rPr>
            </w:pPr>
          </w:p>
        </w:tc>
        <w:tc>
          <w:tcPr>
            <w:tcW w:w="4678" w:type="dxa"/>
            <w:vAlign w:val="center"/>
          </w:tcPr>
          <w:p w:rsidR="00015000" w:rsidRDefault="00033896" w:rsidP="00260128">
            <w:pPr>
              <w:rPr>
                <w:sz w:val="22"/>
                <w:szCs w:val="22"/>
              </w:rPr>
            </w:pPr>
            <w:r>
              <w:rPr>
                <w:sz w:val="22"/>
                <w:szCs w:val="22"/>
              </w:rPr>
              <w:t xml:space="preserve">Lise son sınıf öğrencilerinin ilgi ve yeteneklerine uygun bir üst öğretim kurumlarını seçebilmeleri için </w:t>
            </w:r>
            <w:proofErr w:type="gramStart"/>
            <w:r>
              <w:rPr>
                <w:sz w:val="22"/>
                <w:szCs w:val="22"/>
              </w:rPr>
              <w:t>üniversiteler  veya</w:t>
            </w:r>
            <w:proofErr w:type="gramEnd"/>
            <w:r>
              <w:rPr>
                <w:sz w:val="22"/>
                <w:szCs w:val="22"/>
              </w:rPr>
              <w:t xml:space="preserve"> mesleki kuruluşlarıyla yüz yüze /çevrimiçi bilgilendirme toplantıları düzenlenir.</w:t>
            </w:r>
          </w:p>
          <w:p w:rsidR="00015000" w:rsidRDefault="00033896" w:rsidP="00260128">
            <w:pPr>
              <w:pBdr>
                <w:top w:val="nil"/>
                <w:left w:val="nil"/>
                <w:bottom w:val="nil"/>
                <w:right w:val="nil"/>
                <w:between w:val="nil"/>
              </w:pBdr>
              <w:ind w:left="720"/>
              <w:rPr>
                <w:color w:val="000000"/>
                <w:sz w:val="22"/>
                <w:szCs w:val="22"/>
              </w:rPr>
            </w:pPr>
            <w:r>
              <w:rPr>
                <w:color w:val="000000"/>
                <w:sz w:val="22"/>
                <w:szCs w:val="22"/>
              </w:rPr>
              <w:t xml:space="preserve">Adalet Alanı: </w:t>
            </w:r>
          </w:p>
          <w:p w:rsidR="00015000" w:rsidRDefault="00033896" w:rsidP="00260128">
            <w:pPr>
              <w:numPr>
                <w:ilvl w:val="0"/>
                <w:numId w:val="1"/>
              </w:numPr>
              <w:pBdr>
                <w:top w:val="nil"/>
                <w:left w:val="nil"/>
                <w:bottom w:val="nil"/>
                <w:right w:val="nil"/>
                <w:between w:val="nil"/>
              </w:pBdr>
              <w:rPr>
                <w:color w:val="000000"/>
                <w:sz w:val="22"/>
                <w:szCs w:val="22"/>
              </w:rPr>
            </w:pPr>
            <w:r>
              <w:rPr>
                <w:color w:val="000000"/>
                <w:sz w:val="22"/>
                <w:szCs w:val="22"/>
              </w:rPr>
              <w:t>B.Ü Hukuk Fakültesi ziyareti ( Mayıs)</w:t>
            </w:r>
          </w:p>
          <w:p w:rsidR="00015000" w:rsidRDefault="00033896" w:rsidP="00260128">
            <w:pPr>
              <w:rPr>
                <w:sz w:val="22"/>
                <w:szCs w:val="22"/>
              </w:rPr>
            </w:pPr>
            <w:r>
              <w:rPr>
                <w:sz w:val="22"/>
                <w:szCs w:val="22"/>
              </w:rPr>
              <w:t xml:space="preserve">Büro Yönetimi ve Sekreterlik Alanı: </w:t>
            </w:r>
          </w:p>
          <w:p w:rsidR="00015000" w:rsidRDefault="00033896" w:rsidP="00260128">
            <w:pPr>
              <w:numPr>
                <w:ilvl w:val="0"/>
                <w:numId w:val="5"/>
              </w:numPr>
              <w:pBdr>
                <w:top w:val="nil"/>
                <w:left w:val="nil"/>
                <w:bottom w:val="nil"/>
                <w:right w:val="nil"/>
                <w:between w:val="nil"/>
              </w:pBdr>
              <w:rPr>
                <w:color w:val="000000"/>
                <w:sz w:val="22"/>
                <w:szCs w:val="22"/>
              </w:rPr>
            </w:pPr>
            <w:r>
              <w:rPr>
                <w:color w:val="000000"/>
                <w:sz w:val="22"/>
                <w:szCs w:val="22"/>
              </w:rPr>
              <w:t>12. sınıflara Balıkesir Üniversitesi Büro Yönetimi Ve Yönetici Asistanlığı Meslek Yüksek Okuluna Gezi (Nisan)</w:t>
            </w:r>
          </w:p>
          <w:p w:rsidR="00015000" w:rsidRDefault="00033896" w:rsidP="00260128">
            <w:pPr>
              <w:numPr>
                <w:ilvl w:val="0"/>
                <w:numId w:val="5"/>
              </w:numPr>
              <w:pBdr>
                <w:top w:val="nil"/>
                <w:left w:val="nil"/>
                <w:bottom w:val="nil"/>
                <w:right w:val="nil"/>
                <w:between w:val="nil"/>
              </w:pBdr>
              <w:rPr>
                <w:color w:val="000000"/>
                <w:sz w:val="22"/>
                <w:szCs w:val="22"/>
              </w:rPr>
            </w:pPr>
            <w:r>
              <w:rPr>
                <w:color w:val="000000"/>
                <w:sz w:val="22"/>
                <w:szCs w:val="22"/>
              </w:rPr>
              <w:t>11. sınıflara yönelik Balıkesir Adalet Sarayı’na sektör gezisi ( Mayıs)</w:t>
            </w:r>
          </w:p>
          <w:p w:rsidR="00015000" w:rsidRDefault="00033896" w:rsidP="00260128">
            <w:pPr>
              <w:ind w:left="360"/>
              <w:rPr>
                <w:sz w:val="22"/>
                <w:szCs w:val="22"/>
              </w:rPr>
            </w:pPr>
            <w:r>
              <w:rPr>
                <w:sz w:val="22"/>
                <w:szCs w:val="22"/>
              </w:rPr>
              <w:t>Gazetecilik Alanı:</w:t>
            </w:r>
          </w:p>
          <w:p w:rsidR="00015000" w:rsidRDefault="00033896" w:rsidP="00260128">
            <w:pPr>
              <w:numPr>
                <w:ilvl w:val="0"/>
                <w:numId w:val="3"/>
              </w:numPr>
              <w:pBdr>
                <w:top w:val="nil"/>
                <w:left w:val="nil"/>
                <w:bottom w:val="nil"/>
                <w:right w:val="nil"/>
                <w:between w:val="nil"/>
              </w:pBdr>
              <w:rPr>
                <w:color w:val="000000"/>
                <w:sz w:val="22"/>
                <w:szCs w:val="22"/>
              </w:rPr>
            </w:pPr>
            <w:bookmarkStart w:id="0" w:name="_heading=h.gjdgxs" w:colFirst="0" w:colLast="0"/>
            <w:bookmarkEnd w:id="0"/>
            <w:r>
              <w:rPr>
                <w:color w:val="000000"/>
                <w:sz w:val="22"/>
                <w:szCs w:val="22"/>
              </w:rPr>
              <w:t>Özel gazetelere sektör gezisi( Nisan-Mayıs)</w:t>
            </w:r>
          </w:p>
          <w:p w:rsidR="00015000" w:rsidRDefault="00033896" w:rsidP="00260128">
            <w:pPr>
              <w:rPr>
                <w:sz w:val="22"/>
                <w:szCs w:val="22"/>
              </w:rPr>
            </w:pPr>
            <w:r>
              <w:rPr>
                <w:sz w:val="22"/>
                <w:szCs w:val="22"/>
              </w:rPr>
              <w:t xml:space="preserve">Muhasebe ve Finansman Alanı: </w:t>
            </w:r>
          </w:p>
          <w:p w:rsidR="00015000" w:rsidRDefault="00033896" w:rsidP="00260128">
            <w:pPr>
              <w:numPr>
                <w:ilvl w:val="0"/>
                <w:numId w:val="3"/>
              </w:numPr>
              <w:pBdr>
                <w:top w:val="nil"/>
                <w:left w:val="nil"/>
                <w:bottom w:val="nil"/>
                <w:right w:val="nil"/>
                <w:between w:val="nil"/>
              </w:pBdr>
              <w:rPr>
                <w:color w:val="000000"/>
                <w:sz w:val="22"/>
                <w:szCs w:val="22"/>
              </w:rPr>
            </w:pPr>
            <w:r>
              <w:rPr>
                <w:color w:val="000000"/>
                <w:sz w:val="22"/>
                <w:szCs w:val="22"/>
              </w:rPr>
              <w:t>11 ve 12. sınıflara yönelik SMMM söyleşisi ( Aralık 2021)</w:t>
            </w:r>
          </w:p>
          <w:p w:rsidR="00015000" w:rsidRDefault="00033896" w:rsidP="00260128">
            <w:pPr>
              <w:numPr>
                <w:ilvl w:val="0"/>
                <w:numId w:val="3"/>
              </w:numPr>
              <w:pBdr>
                <w:top w:val="nil"/>
                <w:left w:val="nil"/>
                <w:bottom w:val="nil"/>
                <w:right w:val="nil"/>
                <w:between w:val="nil"/>
              </w:pBdr>
              <w:rPr>
                <w:color w:val="000000"/>
                <w:sz w:val="22"/>
                <w:szCs w:val="22"/>
              </w:rPr>
            </w:pPr>
            <w:r>
              <w:rPr>
                <w:sz w:val="22"/>
                <w:szCs w:val="22"/>
              </w:rPr>
              <w:t xml:space="preserve">11 ve </w:t>
            </w:r>
            <w:r>
              <w:rPr>
                <w:color w:val="000000"/>
                <w:sz w:val="22"/>
                <w:szCs w:val="22"/>
              </w:rPr>
              <w:t>12. sınıflara İktisadi ve İdari Bilimler Fakültesi’ne gezi düzenlenmesi. (Nisan)</w:t>
            </w:r>
          </w:p>
          <w:p w:rsidR="00260128" w:rsidRDefault="00260128" w:rsidP="00260128">
            <w:pPr>
              <w:pBdr>
                <w:top w:val="nil"/>
                <w:left w:val="nil"/>
                <w:bottom w:val="nil"/>
                <w:right w:val="nil"/>
                <w:between w:val="nil"/>
              </w:pBdr>
              <w:ind w:left="1080"/>
              <w:rPr>
                <w:color w:val="000000"/>
                <w:sz w:val="22"/>
                <w:szCs w:val="22"/>
              </w:rPr>
            </w:pPr>
          </w:p>
        </w:tc>
        <w:tc>
          <w:tcPr>
            <w:tcW w:w="2551" w:type="dxa"/>
            <w:vAlign w:val="center"/>
          </w:tcPr>
          <w:p w:rsidR="00015000" w:rsidRDefault="00033896" w:rsidP="00260128">
            <w:pPr>
              <w:widowControl w:val="0"/>
              <w:pBdr>
                <w:top w:val="nil"/>
                <w:left w:val="nil"/>
                <w:bottom w:val="nil"/>
                <w:right w:val="nil"/>
                <w:between w:val="nil"/>
              </w:pBdr>
              <w:ind w:left="167" w:right="142" w:firstLine="3"/>
              <w:jc w:val="center"/>
              <w:rPr>
                <w:color w:val="000000"/>
                <w:sz w:val="22"/>
                <w:szCs w:val="22"/>
              </w:rPr>
            </w:pPr>
            <w:r>
              <w:rPr>
                <w:color w:val="000000"/>
                <w:sz w:val="22"/>
                <w:szCs w:val="22"/>
              </w:rPr>
              <w:t>Okul Müdürlüğü Başkanlığında Rehberlik Servisi/</w:t>
            </w:r>
          </w:p>
          <w:p w:rsidR="00015000" w:rsidRDefault="00033896" w:rsidP="00260128">
            <w:pPr>
              <w:widowControl w:val="0"/>
              <w:pBdr>
                <w:top w:val="nil"/>
                <w:left w:val="nil"/>
                <w:bottom w:val="nil"/>
                <w:right w:val="nil"/>
                <w:between w:val="nil"/>
              </w:pBdr>
              <w:ind w:left="167" w:right="142" w:firstLine="3"/>
              <w:jc w:val="center"/>
              <w:rPr>
                <w:color w:val="000000"/>
                <w:sz w:val="22"/>
                <w:szCs w:val="22"/>
              </w:rPr>
            </w:pPr>
            <w:r>
              <w:rPr>
                <w:color w:val="000000"/>
                <w:sz w:val="22"/>
                <w:szCs w:val="22"/>
              </w:rPr>
              <w:t>Meslek Dersi Öğretmenleri</w:t>
            </w:r>
          </w:p>
          <w:p w:rsidR="00015000" w:rsidRDefault="00015000" w:rsidP="00260128">
            <w:pPr>
              <w:spacing w:line="360" w:lineRule="auto"/>
              <w:jc w:val="center"/>
              <w:rPr>
                <w:sz w:val="22"/>
                <w:szCs w:val="22"/>
              </w:rPr>
            </w:pPr>
          </w:p>
        </w:tc>
        <w:tc>
          <w:tcPr>
            <w:tcW w:w="1574" w:type="dxa"/>
            <w:vAlign w:val="center"/>
          </w:tcPr>
          <w:p w:rsidR="00015000" w:rsidRDefault="00033896" w:rsidP="00260128">
            <w:pPr>
              <w:spacing w:line="360" w:lineRule="auto"/>
              <w:jc w:val="center"/>
              <w:rPr>
                <w:sz w:val="22"/>
                <w:szCs w:val="22"/>
              </w:rPr>
            </w:pPr>
            <w:r>
              <w:rPr>
                <w:sz w:val="22"/>
                <w:szCs w:val="22"/>
              </w:rPr>
              <w:t>Aralık 2021-Haziran 2022</w:t>
            </w:r>
          </w:p>
        </w:tc>
      </w:tr>
      <w:tr w:rsidR="00015000">
        <w:trPr>
          <w:jc w:val="center"/>
        </w:trPr>
        <w:tc>
          <w:tcPr>
            <w:tcW w:w="5671" w:type="dxa"/>
            <w:vMerge w:val="restart"/>
          </w:tcPr>
          <w:p w:rsidR="00015000" w:rsidRDefault="00033896" w:rsidP="00260128">
            <w:pPr>
              <w:pBdr>
                <w:top w:val="nil"/>
                <w:left w:val="nil"/>
                <w:bottom w:val="nil"/>
                <w:right w:val="nil"/>
                <w:between w:val="nil"/>
              </w:pBdr>
              <w:rPr>
                <w:sz w:val="22"/>
                <w:szCs w:val="22"/>
              </w:rPr>
            </w:pPr>
            <w:r>
              <w:rPr>
                <w:color w:val="000000"/>
                <w:sz w:val="22"/>
                <w:szCs w:val="22"/>
              </w:rPr>
              <w:t>.</w:t>
            </w:r>
            <w:r>
              <w:rPr>
                <w:b/>
                <w:color w:val="000000"/>
                <w:sz w:val="22"/>
                <w:szCs w:val="22"/>
              </w:rPr>
              <w:t xml:space="preserve"> 1.6 </w:t>
            </w:r>
            <w:r>
              <w:rPr>
                <w:color w:val="000000"/>
                <w:sz w:val="22"/>
                <w:szCs w:val="22"/>
              </w:rPr>
              <w:t xml:space="preserve">Rehberlik Hizmetleri İl Danışma Kurulu ve Okul Rehberlik Hizmetleri Yürütme Komisyonu hedefleri doğrultusunda Okul Proje Yürütme Komisyonu başkanlığında, okul rehber öğretmeni tarafından öğrencilerin başarı gelişimine yönelik rehberlik faaliyetleri (ders çalışma alışkanlıklarını kazandırmak, öğrencilerin </w:t>
            </w:r>
            <w:proofErr w:type="gramStart"/>
            <w:r>
              <w:rPr>
                <w:color w:val="000000"/>
                <w:sz w:val="22"/>
                <w:szCs w:val="22"/>
              </w:rPr>
              <w:t>motivasyonunu</w:t>
            </w:r>
            <w:proofErr w:type="gramEnd"/>
            <w:r>
              <w:rPr>
                <w:color w:val="000000"/>
                <w:sz w:val="22"/>
                <w:szCs w:val="22"/>
              </w:rPr>
              <w:t xml:space="preserve"> artırmak, medya okuryazarlığını artırmak, sınav kaygısını ve teknoloji bağımlılığını azaltmak vb.) ve eğitimler yüz yüze/çevrimiçi olacak şekilde düzenlenir. Rehberlik Hizmetleri İl Danışma Kurulu’nun belirleyeceği hedefler Akademik Başarıyı artırmaya yönelik </w:t>
            </w:r>
            <w:proofErr w:type="gramStart"/>
            <w:r>
              <w:rPr>
                <w:color w:val="000000"/>
                <w:sz w:val="22"/>
                <w:szCs w:val="22"/>
              </w:rPr>
              <w:t>motivasyon</w:t>
            </w:r>
            <w:proofErr w:type="gramEnd"/>
            <w:r>
              <w:rPr>
                <w:color w:val="000000"/>
                <w:sz w:val="22"/>
                <w:szCs w:val="22"/>
              </w:rPr>
              <w:t xml:space="preserve"> ve öz disiplin konularında olmalıdır. </w:t>
            </w:r>
          </w:p>
        </w:tc>
        <w:tc>
          <w:tcPr>
            <w:tcW w:w="4678" w:type="dxa"/>
            <w:vAlign w:val="center"/>
          </w:tcPr>
          <w:p w:rsidR="00015000" w:rsidRDefault="00033896" w:rsidP="00260128">
            <w:pPr>
              <w:rPr>
                <w:sz w:val="22"/>
                <w:szCs w:val="22"/>
              </w:rPr>
            </w:pPr>
            <w:r>
              <w:rPr>
                <w:sz w:val="22"/>
                <w:szCs w:val="22"/>
              </w:rPr>
              <w:t xml:space="preserve">Öğrencilerin Üst Öğrenim Sınavları hakkında bilgi sahibi olmalarını sağlamak amacıyla Üst Öğrenim Sınavları hakkında veli ve öğrencilere yönelik bilgilendirme semineri yapılması. </w:t>
            </w:r>
          </w:p>
          <w:p w:rsidR="00015000" w:rsidRDefault="00033896" w:rsidP="00260128">
            <w:pPr>
              <w:rPr>
                <w:sz w:val="22"/>
                <w:szCs w:val="22"/>
              </w:rPr>
            </w:pPr>
            <w:r>
              <w:rPr>
                <w:sz w:val="22"/>
                <w:szCs w:val="22"/>
              </w:rPr>
              <w:t>Öğrencilere, öğretmenlere ve velilere yönelik broşür veya bülten hazırlanması.</w:t>
            </w:r>
          </w:p>
          <w:p w:rsidR="00455DC6" w:rsidRDefault="00455DC6" w:rsidP="00260128">
            <w:pPr>
              <w:rPr>
                <w:sz w:val="22"/>
                <w:szCs w:val="22"/>
              </w:rPr>
            </w:pPr>
          </w:p>
          <w:p w:rsidR="00455DC6" w:rsidRDefault="00455DC6" w:rsidP="00260128">
            <w:pPr>
              <w:rPr>
                <w:sz w:val="22"/>
                <w:szCs w:val="22"/>
              </w:rPr>
            </w:pPr>
          </w:p>
          <w:p w:rsidR="00455DC6" w:rsidRDefault="00455DC6" w:rsidP="00260128">
            <w:pPr>
              <w:rPr>
                <w:sz w:val="22"/>
                <w:szCs w:val="22"/>
              </w:rPr>
            </w:pPr>
          </w:p>
        </w:tc>
        <w:tc>
          <w:tcPr>
            <w:tcW w:w="2551" w:type="dxa"/>
            <w:vAlign w:val="center"/>
          </w:tcPr>
          <w:p w:rsidR="00015000" w:rsidRDefault="00033896" w:rsidP="00260128">
            <w:pPr>
              <w:spacing w:line="360" w:lineRule="auto"/>
              <w:jc w:val="center"/>
              <w:rPr>
                <w:sz w:val="22"/>
                <w:szCs w:val="22"/>
              </w:rPr>
            </w:pPr>
            <w:r>
              <w:rPr>
                <w:sz w:val="22"/>
                <w:szCs w:val="22"/>
              </w:rPr>
              <w:t>Rehberlik Servisi</w:t>
            </w:r>
          </w:p>
        </w:tc>
        <w:tc>
          <w:tcPr>
            <w:tcW w:w="1574" w:type="dxa"/>
            <w:vAlign w:val="center"/>
          </w:tcPr>
          <w:p w:rsidR="00015000" w:rsidRDefault="00033896" w:rsidP="00260128">
            <w:pPr>
              <w:spacing w:line="360" w:lineRule="auto"/>
              <w:jc w:val="center"/>
              <w:rPr>
                <w:sz w:val="22"/>
                <w:szCs w:val="22"/>
              </w:rPr>
            </w:pPr>
            <w:r>
              <w:rPr>
                <w:sz w:val="22"/>
                <w:szCs w:val="22"/>
              </w:rPr>
              <w:t>Şubat 2022</w:t>
            </w:r>
          </w:p>
        </w:tc>
      </w:tr>
      <w:tr w:rsidR="00015000" w:rsidTr="00033896">
        <w:trPr>
          <w:jc w:val="center"/>
        </w:trPr>
        <w:tc>
          <w:tcPr>
            <w:tcW w:w="5671" w:type="dxa"/>
            <w:vMerge/>
          </w:tcPr>
          <w:p w:rsidR="00015000" w:rsidRDefault="00015000" w:rsidP="00260128">
            <w:pPr>
              <w:widowControl w:val="0"/>
              <w:pBdr>
                <w:top w:val="nil"/>
                <w:left w:val="nil"/>
                <w:bottom w:val="nil"/>
                <w:right w:val="nil"/>
                <w:between w:val="nil"/>
              </w:pBdr>
              <w:spacing w:line="276" w:lineRule="auto"/>
              <w:rPr>
                <w:sz w:val="22"/>
                <w:szCs w:val="22"/>
              </w:rPr>
            </w:pPr>
          </w:p>
        </w:tc>
        <w:tc>
          <w:tcPr>
            <w:tcW w:w="4678" w:type="dxa"/>
            <w:shd w:val="clear" w:color="auto" w:fill="auto"/>
            <w:vAlign w:val="center"/>
          </w:tcPr>
          <w:p w:rsidR="00015000" w:rsidRDefault="00033896" w:rsidP="00260128">
            <w:pPr>
              <w:pBdr>
                <w:top w:val="nil"/>
                <w:left w:val="nil"/>
                <w:bottom w:val="nil"/>
                <w:right w:val="nil"/>
                <w:between w:val="nil"/>
              </w:pBdr>
              <w:rPr>
                <w:sz w:val="22"/>
                <w:szCs w:val="22"/>
              </w:rPr>
            </w:pPr>
            <w:r w:rsidRPr="00033896">
              <w:rPr>
                <w:sz w:val="22"/>
                <w:szCs w:val="22"/>
              </w:rPr>
              <w:t xml:space="preserve">Öğrencilerin </w:t>
            </w:r>
            <w:proofErr w:type="gramStart"/>
            <w:r w:rsidRPr="00033896">
              <w:rPr>
                <w:sz w:val="22"/>
                <w:szCs w:val="22"/>
              </w:rPr>
              <w:t>motivasyonunu</w:t>
            </w:r>
            <w:proofErr w:type="gramEnd"/>
            <w:r w:rsidRPr="00033896">
              <w:rPr>
                <w:sz w:val="22"/>
                <w:szCs w:val="22"/>
              </w:rPr>
              <w:t xml:space="preserve"> arttırmak amacıyla ihtiyaç duyan öğrencilerle çalışmalar yapılması</w:t>
            </w:r>
          </w:p>
          <w:p w:rsidR="00455DC6" w:rsidRDefault="00455DC6" w:rsidP="00260128">
            <w:pPr>
              <w:pBdr>
                <w:top w:val="nil"/>
                <w:left w:val="nil"/>
                <w:bottom w:val="nil"/>
                <w:right w:val="nil"/>
                <w:between w:val="nil"/>
              </w:pBdr>
              <w:rPr>
                <w:sz w:val="22"/>
                <w:szCs w:val="22"/>
              </w:rPr>
            </w:pPr>
          </w:p>
          <w:p w:rsidR="00455DC6" w:rsidRDefault="00455DC6" w:rsidP="00260128">
            <w:pPr>
              <w:pBdr>
                <w:top w:val="nil"/>
                <w:left w:val="nil"/>
                <w:bottom w:val="nil"/>
                <w:right w:val="nil"/>
                <w:between w:val="nil"/>
              </w:pBdr>
              <w:rPr>
                <w:sz w:val="22"/>
                <w:szCs w:val="22"/>
              </w:rPr>
            </w:pPr>
          </w:p>
          <w:p w:rsidR="00455DC6" w:rsidRDefault="00455DC6" w:rsidP="00260128">
            <w:pPr>
              <w:pBdr>
                <w:top w:val="nil"/>
                <w:left w:val="nil"/>
                <w:bottom w:val="nil"/>
                <w:right w:val="nil"/>
                <w:between w:val="nil"/>
              </w:pBdr>
              <w:rPr>
                <w:sz w:val="22"/>
                <w:szCs w:val="22"/>
              </w:rPr>
            </w:pPr>
          </w:p>
          <w:p w:rsidR="00455DC6" w:rsidRDefault="00455DC6" w:rsidP="00260128">
            <w:pPr>
              <w:pBdr>
                <w:top w:val="nil"/>
                <w:left w:val="nil"/>
                <w:bottom w:val="nil"/>
                <w:right w:val="nil"/>
                <w:between w:val="nil"/>
              </w:pBdr>
              <w:rPr>
                <w:sz w:val="22"/>
                <w:szCs w:val="22"/>
              </w:rPr>
            </w:pPr>
          </w:p>
          <w:p w:rsidR="00455DC6" w:rsidRPr="00033896" w:rsidRDefault="00455DC6" w:rsidP="00260128">
            <w:pPr>
              <w:pBdr>
                <w:top w:val="nil"/>
                <w:left w:val="nil"/>
                <w:bottom w:val="nil"/>
                <w:right w:val="nil"/>
                <w:between w:val="nil"/>
              </w:pBdr>
              <w:rPr>
                <w:sz w:val="22"/>
                <w:szCs w:val="22"/>
              </w:rPr>
            </w:pPr>
          </w:p>
        </w:tc>
        <w:tc>
          <w:tcPr>
            <w:tcW w:w="2551" w:type="dxa"/>
            <w:shd w:val="clear" w:color="auto" w:fill="auto"/>
            <w:vAlign w:val="center"/>
          </w:tcPr>
          <w:p w:rsidR="00015000" w:rsidRPr="00033896" w:rsidRDefault="00033896" w:rsidP="00260128">
            <w:pPr>
              <w:spacing w:line="360" w:lineRule="auto"/>
              <w:jc w:val="center"/>
              <w:rPr>
                <w:sz w:val="22"/>
                <w:szCs w:val="22"/>
              </w:rPr>
            </w:pPr>
            <w:r w:rsidRPr="00033896">
              <w:rPr>
                <w:sz w:val="22"/>
                <w:szCs w:val="22"/>
              </w:rPr>
              <w:t>Rehberlik Servisi</w:t>
            </w:r>
          </w:p>
        </w:tc>
        <w:tc>
          <w:tcPr>
            <w:tcW w:w="1574" w:type="dxa"/>
            <w:shd w:val="clear" w:color="auto" w:fill="auto"/>
            <w:vAlign w:val="center"/>
          </w:tcPr>
          <w:p w:rsidR="00015000" w:rsidRPr="00033896" w:rsidRDefault="00033896" w:rsidP="00260128">
            <w:pPr>
              <w:spacing w:line="360" w:lineRule="auto"/>
              <w:jc w:val="center"/>
              <w:rPr>
                <w:sz w:val="22"/>
                <w:szCs w:val="22"/>
              </w:rPr>
            </w:pPr>
            <w:r w:rsidRPr="00033896">
              <w:rPr>
                <w:sz w:val="22"/>
                <w:szCs w:val="22"/>
              </w:rPr>
              <w:t>Mart 2022</w:t>
            </w:r>
          </w:p>
        </w:tc>
      </w:tr>
      <w:tr w:rsidR="00015000">
        <w:trPr>
          <w:jc w:val="center"/>
        </w:trPr>
        <w:tc>
          <w:tcPr>
            <w:tcW w:w="5671" w:type="dxa"/>
          </w:tcPr>
          <w:p w:rsidR="00015000" w:rsidRDefault="00033896" w:rsidP="00260128">
            <w:pPr>
              <w:pBdr>
                <w:top w:val="nil"/>
                <w:left w:val="nil"/>
                <w:bottom w:val="nil"/>
                <w:right w:val="nil"/>
                <w:between w:val="nil"/>
              </w:pBdr>
              <w:rPr>
                <w:b/>
                <w:color w:val="000000"/>
              </w:rPr>
            </w:pPr>
            <w:r>
              <w:rPr>
                <w:b/>
                <w:color w:val="000000"/>
                <w:sz w:val="22"/>
                <w:szCs w:val="22"/>
              </w:rPr>
              <w:lastRenderedPageBreak/>
              <w:t xml:space="preserve">1.3 </w:t>
            </w:r>
            <w:r>
              <w:rPr>
                <w:color w:val="000000"/>
                <w:sz w:val="22"/>
                <w:szCs w:val="22"/>
              </w:rPr>
              <w:t xml:space="preserve">Eğitim-Öğretim döneminin başlaması ile birlikte tüm kademelerdeki Öğretmenlere MEB ve UNICEF tarafından hazırlanmış olan </w:t>
            </w:r>
            <w:proofErr w:type="spellStart"/>
            <w:r>
              <w:rPr>
                <w:color w:val="000000"/>
                <w:sz w:val="22"/>
                <w:szCs w:val="22"/>
              </w:rPr>
              <w:t>Psiko</w:t>
            </w:r>
            <w:proofErr w:type="spellEnd"/>
            <w:r>
              <w:rPr>
                <w:color w:val="000000"/>
                <w:sz w:val="22"/>
                <w:szCs w:val="22"/>
              </w:rPr>
              <w:t xml:space="preserve">-Sosyal Destek Eğitim programları çerçevesinde Rehberlik Öğretmeni olan okullarda Okul Psikolojik Danışmanlık ve Rehberlik Servisi tarafından, Rehberlik Öğretmeni olmayan okullarda Rehberlik Araştırma Merkezleri tarafından eğitimler verilir. Tüm kademelerdeki öğrenciler için </w:t>
            </w:r>
            <w:proofErr w:type="spellStart"/>
            <w:r>
              <w:rPr>
                <w:color w:val="000000"/>
                <w:sz w:val="22"/>
                <w:szCs w:val="22"/>
              </w:rPr>
              <w:t>Psiko</w:t>
            </w:r>
            <w:proofErr w:type="spellEnd"/>
            <w:r>
              <w:rPr>
                <w:color w:val="000000"/>
                <w:sz w:val="22"/>
                <w:szCs w:val="22"/>
              </w:rPr>
              <w:t>-Sosyal Destek çalışmaları yapılır.</w:t>
            </w:r>
          </w:p>
        </w:tc>
        <w:tc>
          <w:tcPr>
            <w:tcW w:w="4678" w:type="dxa"/>
            <w:vAlign w:val="center"/>
          </w:tcPr>
          <w:p w:rsidR="00015000" w:rsidRDefault="00033896" w:rsidP="00260128">
            <w:pPr>
              <w:rPr>
                <w:sz w:val="22"/>
                <w:szCs w:val="22"/>
              </w:rPr>
            </w:pPr>
            <w:r>
              <w:rPr>
                <w:sz w:val="22"/>
                <w:szCs w:val="22"/>
              </w:rPr>
              <w:t>PSD Programı (Güçlendirici Önleyici-SALGIN HASTALIK) Veliye ve öğrenciye yönelik yayın hazırlama</w:t>
            </w:r>
          </w:p>
        </w:tc>
        <w:tc>
          <w:tcPr>
            <w:tcW w:w="2551" w:type="dxa"/>
            <w:vAlign w:val="center"/>
          </w:tcPr>
          <w:p w:rsidR="00015000" w:rsidRDefault="00033896" w:rsidP="00260128">
            <w:pPr>
              <w:spacing w:line="360" w:lineRule="auto"/>
              <w:jc w:val="center"/>
              <w:rPr>
                <w:sz w:val="22"/>
                <w:szCs w:val="22"/>
              </w:rPr>
            </w:pPr>
            <w:r>
              <w:rPr>
                <w:sz w:val="22"/>
                <w:szCs w:val="22"/>
              </w:rPr>
              <w:t>Rehberlik Servisi</w:t>
            </w:r>
          </w:p>
        </w:tc>
        <w:tc>
          <w:tcPr>
            <w:tcW w:w="1574" w:type="dxa"/>
            <w:vAlign w:val="center"/>
          </w:tcPr>
          <w:p w:rsidR="00015000" w:rsidRDefault="00033896" w:rsidP="00260128">
            <w:pPr>
              <w:spacing w:line="360" w:lineRule="auto"/>
              <w:jc w:val="center"/>
              <w:rPr>
                <w:sz w:val="22"/>
                <w:szCs w:val="22"/>
              </w:rPr>
            </w:pPr>
            <w:r>
              <w:rPr>
                <w:sz w:val="22"/>
                <w:szCs w:val="22"/>
              </w:rPr>
              <w:t>Mart 2022</w:t>
            </w:r>
          </w:p>
        </w:tc>
      </w:tr>
      <w:tr w:rsidR="00015000">
        <w:trPr>
          <w:jc w:val="center"/>
        </w:trPr>
        <w:tc>
          <w:tcPr>
            <w:tcW w:w="5671" w:type="dxa"/>
          </w:tcPr>
          <w:p w:rsidR="00015000" w:rsidRDefault="00033896" w:rsidP="00260128">
            <w:pPr>
              <w:pBdr>
                <w:top w:val="nil"/>
                <w:left w:val="nil"/>
                <w:bottom w:val="nil"/>
                <w:right w:val="nil"/>
                <w:between w:val="nil"/>
              </w:pBdr>
              <w:rPr>
                <w:sz w:val="22"/>
                <w:szCs w:val="22"/>
              </w:rPr>
            </w:pPr>
            <w:r>
              <w:rPr>
                <w:b/>
                <w:color w:val="000000"/>
                <w:sz w:val="22"/>
                <w:szCs w:val="22"/>
              </w:rPr>
              <w:t xml:space="preserve">1.6 </w:t>
            </w:r>
            <w:r>
              <w:rPr>
                <w:color w:val="000000"/>
                <w:sz w:val="22"/>
                <w:szCs w:val="22"/>
              </w:rPr>
              <w:t xml:space="preserve">Rehberlik Hizmetleri İl Danışma Kurulu ve Okul Rehberlik Hizmetleri Yürütme Komisyonu hedefleri doğrultusunda Okul Proje Yürütme Komisyonu başkanlığında, okul rehber öğretmeni tarafından öğrencilerin başarı gelişimine yönelik rehberlik faaliyetleri (ders çalışma alışkanlıklarını kazandırmak, öğrencilerin </w:t>
            </w:r>
            <w:proofErr w:type="gramStart"/>
            <w:r>
              <w:rPr>
                <w:color w:val="000000"/>
                <w:sz w:val="22"/>
                <w:szCs w:val="22"/>
              </w:rPr>
              <w:t>motivasyonunu</w:t>
            </w:r>
            <w:proofErr w:type="gramEnd"/>
            <w:r>
              <w:rPr>
                <w:color w:val="000000"/>
                <w:sz w:val="22"/>
                <w:szCs w:val="22"/>
              </w:rPr>
              <w:t xml:space="preserve"> artırmak, medya okuryazarlığını artırmak, sınav kaygısını ve teknoloji bağımlılığını azaltmak vb.) ve eğitimler yüz yüze/çevrimiçi olacak şekilde düzenlenir. Rehberlik Hizmetleri İl Danışma Kurulu’nun belirleyeceği hedefler Akademik Başarıyı artırmaya yönelik </w:t>
            </w:r>
            <w:proofErr w:type="gramStart"/>
            <w:r>
              <w:rPr>
                <w:color w:val="000000"/>
                <w:sz w:val="22"/>
                <w:szCs w:val="22"/>
              </w:rPr>
              <w:t>motivasyon</w:t>
            </w:r>
            <w:proofErr w:type="gramEnd"/>
            <w:r>
              <w:rPr>
                <w:color w:val="000000"/>
                <w:sz w:val="22"/>
                <w:szCs w:val="22"/>
              </w:rPr>
              <w:t xml:space="preserve"> ve öz disiplin konularında olmalıdır. </w:t>
            </w:r>
          </w:p>
        </w:tc>
        <w:tc>
          <w:tcPr>
            <w:tcW w:w="4678" w:type="dxa"/>
            <w:vAlign w:val="center"/>
          </w:tcPr>
          <w:p w:rsidR="00015000" w:rsidRDefault="00033896" w:rsidP="00260128">
            <w:pPr>
              <w:rPr>
                <w:sz w:val="22"/>
                <w:szCs w:val="22"/>
              </w:rPr>
            </w:pPr>
            <w:r>
              <w:rPr>
                <w:sz w:val="22"/>
                <w:szCs w:val="22"/>
              </w:rPr>
              <w:t>Akran zorbalığı ile ilgili veli semineri yapılması</w:t>
            </w:r>
          </w:p>
        </w:tc>
        <w:tc>
          <w:tcPr>
            <w:tcW w:w="2551" w:type="dxa"/>
            <w:vAlign w:val="center"/>
          </w:tcPr>
          <w:p w:rsidR="00015000" w:rsidRDefault="00033896" w:rsidP="00260128">
            <w:pPr>
              <w:spacing w:line="360" w:lineRule="auto"/>
              <w:jc w:val="center"/>
              <w:rPr>
                <w:sz w:val="22"/>
                <w:szCs w:val="22"/>
              </w:rPr>
            </w:pPr>
            <w:r>
              <w:rPr>
                <w:sz w:val="22"/>
                <w:szCs w:val="22"/>
              </w:rPr>
              <w:t>Rehberlik Servisi</w:t>
            </w:r>
          </w:p>
        </w:tc>
        <w:tc>
          <w:tcPr>
            <w:tcW w:w="1574" w:type="dxa"/>
            <w:vAlign w:val="center"/>
          </w:tcPr>
          <w:p w:rsidR="00015000" w:rsidRDefault="00033896" w:rsidP="00260128">
            <w:pPr>
              <w:spacing w:line="360" w:lineRule="auto"/>
              <w:rPr>
                <w:sz w:val="22"/>
                <w:szCs w:val="22"/>
              </w:rPr>
            </w:pPr>
            <w:r>
              <w:rPr>
                <w:sz w:val="22"/>
                <w:szCs w:val="22"/>
              </w:rPr>
              <w:t>Nisan 2022</w:t>
            </w:r>
          </w:p>
        </w:tc>
      </w:tr>
    </w:tbl>
    <w:p w:rsidR="00015000" w:rsidRDefault="00015000">
      <w:pPr>
        <w:widowControl w:val="0"/>
        <w:pBdr>
          <w:top w:val="nil"/>
          <w:left w:val="nil"/>
          <w:bottom w:val="nil"/>
          <w:right w:val="nil"/>
          <w:between w:val="nil"/>
        </w:pBdr>
        <w:spacing w:after="0" w:line="276" w:lineRule="auto"/>
        <w:rPr>
          <w:rFonts w:ascii="Times New Roman" w:eastAsia="Times New Roman" w:hAnsi="Times New Roman" w:cs="Times New Roman"/>
          <w:sz w:val="24"/>
          <w:szCs w:val="24"/>
          <w:highlight w:val="magenta"/>
        </w:rPr>
      </w:pPr>
    </w:p>
    <w:p w:rsidR="00925691" w:rsidRDefault="00925691">
      <w:pPr>
        <w:widowControl w:val="0"/>
        <w:pBdr>
          <w:top w:val="nil"/>
          <w:left w:val="nil"/>
          <w:bottom w:val="nil"/>
          <w:right w:val="nil"/>
          <w:between w:val="nil"/>
        </w:pBdr>
        <w:spacing w:after="0" w:line="276" w:lineRule="auto"/>
        <w:rPr>
          <w:rFonts w:ascii="Times New Roman" w:eastAsia="Times New Roman" w:hAnsi="Times New Roman" w:cs="Times New Roman"/>
          <w:sz w:val="24"/>
          <w:szCs w:val="24"/>
          <w:highlight w:val="magenta"/>
        </w:rPr>
      </w:pPr>
    </w:p>
    <w:p w:rsidR="00925691" w:rsidRDefault="00925691">
      <w:pPr>
        <w:widowControl w:val="0"/>
        <w:pBdr>
          <w:top w:val="nil"/>
          <w:left w:val="nil"/>
          <w:bottom w:val="nil"/>
          <w:right w:val="nil"/>
          <w:between w:val="nil"/>
        </w:pBdr>
        <w:spacing w:after="0" w:line="276" w:lineRule="auto"/>
        <w:rPr>
          <w:rFonts w:ascii="Times New Roman" w:eastAsia="Times New Roman" w:hAnsi="Times New Roman" w:cs="Times New Roman"/>
          <w:sz w:val="24"/>
          <w:szCs w:val="24"/>
          <w:highlight w:val="magenta"/>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4"/>
        <w:gridCol w:w="4715"/>
        <w:gridCol w:w="4715"/>
      </w:tblGrid>
      <w:tr w:rsidR="00631FB7" w:rsidTr="00631FB7">
        <w:trPr>
          <w:trHeight w:val="1248"/>
        </w:trPr>
        <w:tc>
          <w:tcPr>
            <w:tcW w:w="4714" w:type="dxa"/>
          </w:tcPr>
          <w:p w:rsidR="00631FB7" w:rsidRDefault="00631FB7" w:rsidP="003267DB">
            <w:pPr>
              <w:jc w:val="center"/>
              <w:rPr>
                <w:sz w:val="24"/>
                <w:szCs w:val="24"/>
              </w:rPr>
            </w:pPr>
            <w:r>
              <w:rPr>
                <w:sz w:val="24"/>
                <w:szCs w:val="24"/>
              </w:rPr>
              <w:t>Bahattin ÇETİN</w:t>
            </w:r>
          </w:p>
          <w:p w:rsidR="00631FB7" w:rsidRDefault="00631FB7" w:rsidP="003267DB">
            <w:pPr>
              <w:jc w:val="center"/>
              <w:rPr>
                <w:sz w:val="24"/>
                <w:szCs w:val="24"/>
              </w:rPr>
            </w:pPr>
            <w:r>
              <w:rPr>
                <w:sz w:val="24"/>
                <w:szCs w:val="24"/>
              </w:rPr>
              <w:t>Sorumlu Müdür Yardımcısı</w:t>
            </w:r>
          </w:p>
        </w:tc>
        <w:tc>
          <w:tcPr>
            <w:tcW w:w="4715" w:type="dxa"/>
          </w:tcPr>
          <w:p w:rsidR="00631FB7" w:rsidRDefault="00631FB7" w:rsidP="003267DB">
            <w:pPr>
              <w:jc w:val="center"/>
              <w:rPr>
                <w:sz w:val="24"/>
                <w:szCs w:val="24"/>
              </w:rPr>
            </w:pPr>
            <w:r>
              <w:rPr>
                <w:sz w:val="24"/>
                <w:szCs w:val="24"/>
              </w:rPr>
              <w:t>İlkgül DURAN</w:t>
            </w:r>
          </w:p>
          <w:p w:rsidR="00631FB7" w:rsidRDefault="00631FB7" w:rsidP="003267DB">
            <w:pPr>
              <w:jc w:val="center"/>
              <w:rPr>
                <w:sz w:val="24"/>
                <w:szCs w:val="24"/>
              </w:rPr>
            </w:pPr>
            <w:r>
              <w:rPr>
                <w:sz w:val="24"/>
                <w:szCs w:val="24"/>
              </w:rPr>
              <w:t>Okul Pro</w:t>
            </w:r>
            <w:bookmarkStart w:id="1" w:name="_GoBack"/>
            <w:bookmarkEnd w:id="1"/>
            <w:r>
              <w:rPr>
                <w:sz w:val="24"/>
                <w:szCs w:val="24"/>
              </w:rPr>
              <w:t>je Sorumlusu</w:t>
            </w:r>
          </w:p>
        </w:tc>
        <w:tc>
          <w:tcPr>
            <w:tcW w:w="4715" w:type="dxa"/>
          </w:tcPr>
          <w:p w:rsidR="00631FB7" w:rsidRDefault="00631FB7" w:rsidP="003267DB">
            <w:pPr>
              <w:jc w:val="center"/>
              <w:rPr>
                <w:sz w:val="24"/>
                <w:szCs w:val="24"/>
              </w:rPr>
            </w:pPr>
            <w:r>
              <w:rPr>
                <w:sz w:val="24"/>
                <w:szCs w:val="24"/>
              </w:rPr>
              <w:t>Zeynep ESİN IŞIKLAR</w:t>
            </w:r>
          </w:p>
          <w:p w:rsidR="00631FB7" w:rsidRDefault="00631FB7" w:rsidP="000328CE">
            <w:pPr>
              <w:jc w:val="center"/>
              <w:rPr>
                <w:sz w:val="24"/>
                <w:szCs w:val="24"/>
              </w:rPr>
            </w:pPr>
            <w:r>
              <w:rPr>
                <w:sz w:val="24"/>
                <w:szCs w:val="24"/>
              </w:rPr>
              <w:t xml:space="preserve">Proje Ekip </w:t>
            </w:r>
            <w:r w:rsidR="000328CE">
              <w:rPr>
                <w:sz w:val="24"/>
                <w:szCs w:val="24"/>
              </w:rPr>
              <w:t>Sorumlusu</w:t>
            </w:r>
            <w:r>
              <w:rPr>
                <w:sz w:val="24"/>
                <w:szCs w:val="24"/>
              </w:rPr>
              <w:t xml:space="preserve"> </w:t>
            </w:r>
          </w:p>
        </w:tc>
      </w:tr>
      <w:tr w:rsidR="00631FB7" w:rsidTr="00631FB7">
        <w:trPr>
          <w:trHeight w:val="977"/>
        </w:trPr>
        <w:tc>
          <w:tcPr>
            <w:tcW w:w="4714" w:type="dxa"/>
          </w:tcPr>
          <w:p w:rsidR="00631FB7" w:rsidRDefault="00631FB7">
            <w:pPr>
              <w:rPr>
                <w:rFonts w:ascii="Times New Roman" w:eastAsia="Times New Roman" w:hAnsi="Times New Roman" w:cs="Times New Roman"/>
                <w:sz w:val="24"/>
                <w:szCs w:val="24"/>
              </w:rPr>
            </w:pPr>
          </w:p>
        </w:tc>
        <w:tc>
          <w:tcPr>
            <w:tcW w:w="4715" w:type="dxa"/>
          </w:tcPr>
          <w:p w:rsidR="00631FB7" w:rsidRPr="00631FB7" w:rsidRDefault="00631FB7" w:rsidP="00631FB7">
            <w:pPr>
              <w:widowControl w:val="0"/>
              <w:tabs>
                <w:tab w:val="left" w:pos="3210"/>
              </w:tabs>
              <w:jc w:val="center"/>
              <w:rPr>
                <w:sz w:val="24"/>
                <w:szCs w:val="24"/>
                <w:lang w:bidi="tr-TR"/>
              </w:rPr>
            </w:pPr>
            <w:r w:rsidRPr="00631FB7">
              <w:rPr>
                <w:sz w:val="24"/>
                <w:szCs w:val="24"/>
                <w:lang w:bidi="tr-TR"/>
              </w:rPr>
              <w:t>UYGUNDUR</w:t>
            </w:r>
          </w:p>
          <w:p w:rsidR="00631FB7" w:rsidRPr="00631FB7" w:rsidRDefault="00631FB7" w:rsidP="00631FB7">
            <w:pPr>
              <w:widowControl w:val="0"/>
              <w:tabs>
                <w:tab w:val="left" w:pos="3210"/>
              </w:tabs>
              <w:jc w:val="center"/>
              <w:rPr>
                <w:sz w:val="24"/>
                <w:szCs w:val="24"/>
                <w:lang w:bidi="tr-TR"/>
              </w:rPr>
            </w:pPr>
            <w:proofErr w:type="gramStart"/>
            <w:r w:rsidRPr="00631FB7">
              <w:rPr>
                <w:sz w:val="24"/>
                <w:szCs w:val="24"/>
                <w:lang w:bidi="tr-TR"/>
              </w:rPr>
              <w:t>…..</w:t>
            </w:r>
            <w:proofErr w:type="gramEnd"/>
            <w:r w:rsidRPr="00631FB7">
              <w:rPr>
                <w:sz w:val="24"/>
                <w:szCs w:val="24"/>
                <w:lang w:bidi="tr-TR"/>
              </w:rPr>
              <w:t>/10/2021</w:t>
            </w:r>
          </w:p>
          <w:p w:rsidR="00631FB7" w:rsidRPr="00631FB7" w:rsidRDefault="00631FB7" w:rsidP="00631FB7">
            <w:pPr>
              <w:widowControl w:val="0"/>
              <w:tabs>
                <w:tab w:val="left" w:pos="3210"/>
              </w:tabs>
              <w:jc w:val="center"/>
              <w:rPr>
                <w:sz w:val="24"/>
                <w:szCs w:val="24"/>
                <w:lang w:bidi="tr-TR"/>
              </w:rPr>
            </w:pPr>
          </w:p>
          <w:p w:rsidR="00631FB7" w:rsidRPr="00631FB7" w:rsidRDefault="00631FB7" w:rsidP="00631FB7">
            <w:pPr>
              <w:widowControl w:val="0"/>
              <w:tabs>
                <w:tab w:val="left" w:pos="3210"/>
              </w:tabs>
              <w:jc w:val="center"/>
              <w:rPr>
                <w:sz w:val="24"/>
                <w:szCs w:val="24"/>
                <w:lang w:bidi="tr-TR"/>
              </w:rPr>
            </w:pPr>
          </w:p>
          <w:p w:rsidR="00631FB7" w:rsidRPr="00631FB7" w:rsidRDefault="00631FB7" w:rsidP="00631FB7">
            <w:pPr>
              <w:widowControl w:val="0"/>
              <w:tabs>
                <w:tab w:val="left" w:pos="3210"/>
              </w:tabs>
              <w:jc w:val="center"/>
              <w:rPr>
                <w:sz w:val="24"/>
                <w:szCs w:val="24"/>
                <w:lang w:bidi="tr-TR"/>
              </w:rPr>
            </w:pPr>
            <w:r w:rsidRPr="00631FB7">
              <w:rPr>
                <w:sz w:val="24"/>
                <w:szCs w:val="24"/>
                <w:lang w:bidi="tr-TR"/>
              </w:rPr>
              <w:t>Uğur GÖZÜKARA</w:t>
            </w:r>
          </w:p>
          <w:p w:rsidR="00631FB7" w:rsidRDefault="00631FB7" w:rsidP="00631FB7">
            <w:pPr>
              <w:jc w:val="center"/>
              <w:rPr>
                <w:rFonts w:ascii="Times New Roman" w:eastAsia="Times New Roman" w:hAnsi="Times New Roman" w:cs="Times New Roman"/>
                <w:sz w:val="24"/>
                <w:szCs w:val="24"/>
              </w:rPr>
            </w:pPr>
            <w:r w:rsidRPr="00631FB7">
              <w:rPr>
                <w:rFonts w:ascii="Times New Roman" w:eastAsia="Times New Roman" w:hAnsi="Times New Roman" w:cs="Times New Roman"/>
                <w:sz w:val="24"/>
                <w:szCs w:val="24"/>
                <w:lang w:bidi="tr-TR"/>
              </w:rPr>
              <w:t>Okul Müdürü</w:t>
            </w:r>
          </w:p>
        </w:tc>
        <w:tc>
          <w:tcPr>
            <w:tcW w:w="4715" w:type="dxa"/>
          </w:tcPr>
          <w:p w:rsidR="00631FB7" w:rsidRDefault="00631FB7">
            <w:pPr>
              <w:rPr>
                <w:rFonts w:ascii="Times New Roman" w:eastAsia="Times New Roman" w:hAnsi="Times New Roman" w:cs="Times New Roman"/>
                <w:sz w:val="24"/>
                <w:szCs w:val="24"/>
              </w:rPr>
            </w:pPr>
          </w:p>
        </w:tc>
      </w:tr>
    </w:tbl>
    <w:p w:rsidR="00015000" w:rsidRDefault="00015000" w:rsidP="006D05E7">
      <w:pPr>
        <w:rPr>
          <w:rFonts w:ascii="Times New Roman" w:eastAsia="Times New Roman" w:hAnsi="Times New Roman" w:cs="Times New Roman"/>
          <w:sz w:val="24"/>
          <w:szCs w:val="24"/>
        </w:rPr>
      </w:pPr>
    </w:p>
    <w:sectPr w:rsidR="00015000">
      <w:pgSz w:w="16838" w:h="11906" w:orient="landscape"/>
      <w:pgMar w:top="993" w:right="1417" w:bottom="851"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Georgia">
    <w:panose1 w:val="02040502050405020303"/>
    <w:charset w:val="A2"/>
    <w:family w:val="roman"/>
    <w:pitch w:val="variable"/>
    <w:sig w:usb0="00000287" w:usb1="000000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633FEF"/>
    <w:multiLevelType w:val="multilevel"/>
    <w:tmpl w:val="D02845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E5F5E3D"/>
    <w:multiLevelType w:val="multilevel"/>
    <w:tmpl w:val="21AE72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A49791C"/>
    <w:multiLevelType w:val="multilevel"/>
    <w:tmpl w:val="F1C24F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A2F265C"/>
    <w:multiLevelType w:val="multilevel"/>
    <w:tmpl w:val="B15C8B0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 w15:restartNumberingAfterBreak="0">
    <w:nsid w:val="7A1D094F"/>
    <w:multiLevelType w:val="multilevel"/>
    <w:tmpl w:val="A2CAC56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4"/>
  </w:compat>
  <w:rsids>
    <w:rsidRoot w:val="00015000"/>
    <w:rsid w:val="00015000"/>
    <w:rsid w:val="000328CE"/>
    <w:rsid w:val="00033896"/>
    <w:rsid w:val="00177360"/>
    <w:rsid w:val="00260128"/>
    <w:rsid w:val="003254CF"/>
    <w:rsid w:val="00455DC6"/>
    <w:rsid w:val="00631FB7"/>
    <w:rsid w:val="006D05E7"/>
    <w:rsid w:val="008766F3"/>
    <w:rsid w:val="00925691"/>
    <w:rsid w:val="00A02FB5"/>
    <w:rsid w:val="00B42EDC"/>
    <w:rsid w:val="00D600B2"/>
    <w:rsid w:val="00E97084"/>
    <w:rsid w:val="00EB701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1EC75"/>
  <w15:docId w15:val="{C951EE68-AED2-45D1-A22B-3D3CA1749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55EE"/>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sz w:val="24"/>
      <w:szCs w:val="24"/>
    </w:rPr>
  </w:style>
  <w:style w:type="paragraph" w:styleId="Balk5">
    <w:name w:val="heading 5"/>
    <w:basedOn w:val="Normal"/>
    <w:next w:val="Normal"/>
    <w:pPr>
      <w:keepNext/>
      <w:keepLines/>
      <w:spacing w:before="220" w:after="40"/>
      <w:outlineLvl w:val="4"/>
    </w:pPr>
    <w:rPr>
      <w:b/>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ListeParagraf">
    <w:name w:val="List Paragraph"/>
    <w:basedOn w:val="Normal"/>
    <w:uiPriority w:val="1"/>
    <w:qFormat/>
    <w:rsid w:val="006A313F"/>
    <w:pPr>
      <w:ind w:left="720"/>
      <w:contextualSpacing/>
    </w:pPr>
  </w:style>
  <w:style w:type="table" w:styleId="TabloKlavuzu">
    <w:name w:val="Table Grid"/>
    <w:basedOn w:val="NormalTablo"/>
    <w:uiPriority w:val="39"/>
    <w:rsid w:val="006A31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88614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86148"/>
    <w:rPr>
      <w:rFonts w:ascii="Tahoma" w:hAnsi="Tahoma" w:cs="Tahoma"/>
      <w:sz w:val="16"/>
      <w:szCs w:val="16"/>
    </w:rPr>
  </w:style>
  <w:style w:type="table" w:customStyle="1" w:styleId="TabloKlavuzu1">
    <w:name w:val="Tablo Kılavuzu1"/>
    <w:basedOn w:val="NormalTablo"/>
    <w:next w:val="TabloKlavuzu"/>
    <w:uiPriority w:val="99"/>
    <w:rsid w:val="00E82FA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0">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paragraph" w:customStyle="1" w:styleId="Default">
    <w:name w:val="Default"/>
    <w:rsid w:val="0026656E"/>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a1">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2">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3">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4">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x7iREwoQlLBaJflrvi1iQr9kFfQ==">AMUW2mVwlOh/EEU0NhqcyAj0ujH3WlGYaIaT0zSvNSqLHyY2+VGlVDgmC22TRyIaBEBMVypz9bBp5zYvI5o49080iGLa2tv8tREKLlYaw2grO9TEhVc1KIPs2lcz5f7MmWjPUuda/q0J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6</Pages>
  <Words>1992</Words>
  <Characters>11360</Characters>
  <Application>Microsoft Office Word</Application>
  <DocSecurity>0</DocSecurity>
  <Lines>94</Lines>
  <Paragraphs>26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HuseyinASIK</dc:creator>
  <cp:lastModifiedBy>calisma1</cp:lastModifiedBy>
  <cp:revision>11</cp:revision>
  <cp:lastPrinted>2021-12-09T10:14:00Z</cp:lastPrinted>
  <dcterms:created xsi:type="dcterms:W3CDTF">2021-10-25T12:35:00Z</dcterms:created>
  <dcterms:modified xsi:type="dcterms:W3CDTF">2021-12-09T10:14:00Z</dcterms:modified>
</cp:coreProperties>
</file>